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Pr="004442A5" w:rsidRDefault="0036737E" w:rsidP="004442A5">
      <w:pPr>
        <w:rPr>
          <w:rFonts w:ascii="Century Gothic" w:hAnsi="Century Gothic"/>
        </w:rPr>
      </w:pPr>
      <w:r>
        <w:rPr>
          <w:noProof/>
          <w:lang w:val="es-EC" w:eastAsia="es-EC"/>
        </w:rPr>
        <w:drawing>
          <wp:anchor distT="0" distB="0" distL="114300" distR="114300" simplePos="0" relativeHeight="251667456" behindDoc="1" locked="0" layoutInCell="1" allowOverlap="1" wp14:anchorId="7AD4A72F" wp14:editId="4B1EC111">
            <wp:simplePos x="0" y="0"/>
            <wp:positionH relativeFrom="margin">
              <wp:posOffset>-1082675</wp:posOffset>
            </wp:positionH>
            <wp:positionV relativeFrom="margin">
              <wp:posOffset>-899795</wp:posOffset>
            </wp:positionV>
            <wp:extent cx="7562052" cy="10688547"/>
            <wp:effectExtent l="0" t="0" r="127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2" cy="10688547"/>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A7590E" w:rsidP="004442A5">
      <w:pPr>
        <w:rPr>
          <w:rFonts w:ascii="Century Gothic" w:hAnsi="Century Gothic"/>
        </w:rPr>
      </w:pPr>
      <w:r w:rsidRPr="00CD5444">
        <w:rPr>
          <w:rFonts w:ascii="Century Gothic" w:hAnsi="Century Gothic"/>
          <w:noProof/>
          <w:lang w:val="es-EC" w:eastAsia="es-EC"/>
        </w:rPr>
        <mc:AlternateContent>
          <mc:Choice Requires="wps">
            <w:drawing>
              <wp:anchor distT="0" distB="0" distL="114300" distR="114300" simplePos="0" relativeHeight="251660288" behindDoc="0" locked="0" layoutInCell="1" allowOverlap="1" wp14:anchorId="6F5FBB42" wp14:editId="469FD653">
                <wp:simplePos x="0" y="0"/>
                <wp:positionH relativeFrom="column">
                  <wp:posOffset>-80010</wp:posOffset>
                </wp:positionH>
                <wp:positionV relativeFrom="paragraph">
                  <wp:posOffset>72390</wp:posOffset>
                </wp:positionV>
                <wp:extent cx="5553075" cy="5210175"/>
                <wp:effectExtent l="0" t="0" r="9525" b="9525"/>
                <wp:wrapNone/>
                <wp:docPr id="5" name="Cuadro de texto 5"/>
                <wp:cNvGraphicFramePr/>
                <a:graphic xmlns:a="http://schemas.openxmlformats.org/drawingml/2006/main">
                  <a:graphicData uri="http://schemas.microsoft.com/office/word/2010/wordprocessingShape">
                    <wps:wsp>
                      <wps:cNvSpPr txBox="1"/>
                      <wps:spPr>
                        <a:xfrm>
                          <a:off x="0" y="0"/>
                          <a:ext cx="5553075" cy="5210175"/>
                        </a:xfrm>
                        <a:prstGeom prst="rect">
                          <a:avLst/>
                        </a:prstGeom>
                        <a:noFill/>
                        <a:ln w="6350">
                          <a:noFill/>
                        </a:ln>
                      </wps:spPr>
                      <wps:txbx>
                        <w:txbxContent>
                          <w:p w:rsidR="00D176B8" w:rsidRPr="00DE02B1" w:rsidRDefault="00D176B8" w:rsidP="00A7590E">
                            <w:pPr>
                              <w:spacing w:before="524"/>
                              <w:ind w:left="418"/>
                              <w:rPr>
                                <w:rFonts w:ascii="Century Gothic" w:eastAsia="Century Gothic" w:hAnsi="Century Gothic" w:cs="Century Gothic"/>
                                <w:bCs/>
                                <w:color w:val="FFFFFF" w:themeColor="background1"/>
                                <w:sz w:val="68"/>
                                <w:szCs w:val="68"/>
                                <w:lang w:eastAsia="es-ES" w:bidi="es-ES"/>
                              </w:rPr>
                            </w:pPr>
                            <w:r w:rsidRPr="00DE02B1">
                              <w:rPr>
                                <w:rFonts w:ascii="Century Gothic" w:eastAsia="Century Gothic" w:hAnsi="Century Gothic" w:cs="Century Gothic"/>
                                <w:bCs/>
                                <w:color w:val="FFFFFF" w:themeColor="background1"/>
                                <w:sz w:val="68"/>
                                <w:szCs w:val="68"/>
                                <w:lang w:eastAsia="es-ES" w:bidi="es-ES"/>
                              </w:rPr>
                              <w:t>Formulario para seguimiento de las operaciones de campo</w:t>
                            </w:r>
                          </w:p>
                          <w:p w:rsidR="00D176B8" w:rsidRPr="00DE02B1" w:rsidRDefault="008C2374" w:rsidP="00A7590E">
                            <w:pPr>
                              <w:spacing w:before="524"/>
                              <w:ind w:left="418"/>
                              <w:jc w:val="center"/>
                              <w:rPr>
                                <w:rFonts w:ascii="Century Gothic" w:eastAsia="Century Gothic" w:hAnsi="Century Gothic" w:cs="Century Gothic"/>
                                <w:bCs/>
                                <w:color w:val="FFFFFF" w:themeColor="background1"/>
                                <w:sz w:val="56"/>
                                <w:szCs w:val="91"/>
                                <w:lang w:eastAsia="es-ES" w:bidi="es-ES"/>
                              </w:rPr>
                            </w:pPr>
                            <w:r w:rsidRPr="00DE02B1">
                              <w:rPr>
                                <w:rFonts w:ascii="Century Gothic" w:eastAsia="Century Gothic" w:hAnsi="Century Gothic" w:cs="Century Gothic"/>
                                <w:bCs/>
                                <w:color w:val="FFFFFF" w:themeColor="background1"/>
                                <w:sz w:val="56"/>
                                <w:szCs w:val="91"/>
                                <w:lang w:eastAsia="es-ES" w:bidi="es-ES"/>
                              </w:rPr>
                              <w:t>“ENESEM 2021</w:t>
                            </w:r>
                            <w:r w:rsidR="00D176B8" w:rsidRPr="00DE02B1">
                              <w:rPr>
                                <w:rFonts w:ascii="Century Gothic" w:eastAsia="Century Gothic" w:hAnsi="Century Gothic" w:cs="Century Gothic"/>
                                <w:bCs/>
                                <w:color w:val="FFFFFF" w:themeColor="background1"/>
                                <w:sz w:val="56"/>
                                <w:szCs w:val="91"/>
                                <w:lang w:eastAsia="es-ES" w:bidi="es-ES"/>
                              </w:rPr>
                              <w:t>”</w:t>
                            </w:r>
                          </w:p>
                          <w:p w:rsidR="00D176B8" w:rsidRPr="00DE02B1" w:rsidRDefault="00D176B8" w:rsidP="00A7590E">
                            <w:pPr>
                              <w:spacing w:before="524"/>
                              <w:ind w:left="418"/>
                              <w:jc w:val="center"/>
                              <w:rPr>
                                <w:rFonts w:ascii="Century Gothic" w:eastAsia="Century Gothic" w:hAnsi="Century Gothic" w:cs="Century Gothic"/>
                                <w:bCs/>
                                <w:color w:val="FFFFFF" w:themeColor="background1"/>
                                <w:sz w:val="56"/>
                                <w:szCs w:val="91"/>
                                <w:lang w:eastAsia="es-ES" w:bidi="es-ES"/>
                              </w:rPr>
                            </w:pPr>
                          </w:p>
                          <w:p w:rsidR="00D176B8" w:rsidRPr="00DE02B1" w:rsidRDefault="00D176B8" w:rsidP="00BD036B">
                            <w:pPr>
                              <w:pStyle w:val="Textoindependiente"/>
                              <w:spacing w:line="196" w:lineRule="auto"/>
                              <w:rPr>
                                <w:color w:val="FFFFFF" w:themeColor="background1"/>
                                <w:sz w:val="44"/>
                              </w:rPr>
                            </w:pPr>
                          </w:p>
                          <w:p w:rsidR="00D176B8" w:rsidRPr="00DE02B1" w:rsidRDefault="00D176B8" w:rsidP="0091237A">
                            <w:pPr>
                              <w:pStyle w:val="Textoindependiente"/>
                              <w:spacing w:line="196" w:lineRule="auto"/>
                              <w:rPr>
                                <w:b w:val="0"/>
                                <w:color w:val="FFFFFF" w:themeColor="background1"/>
                                <w:sz w:val="40"/>
                              </w:rPr>
                            </w:pPr>
                            <w:r w:rsidRPr="00DE02B1">
                              <w:rPr>
                                <w:b w:val="0"/>
                                <w:color w:val="FFFFFF" w:themeColor="background1"/>
                                <w:sz w:val="40"/>
                              </w:rPr>
                              <w:t>Gestión de Estadísticas Estructurales (GESE)</w:t>
                            </w:r>
                          </w:p>
                          <w:p w:rsidR="00D176B8" w:rsidRPr="00DE02B1" w:rsidRDefault="00D176B8" w:rsidP="0091237A">
                            <w:pPr>
                              <w:pStyle w:val="Textoindependiente"/>
                              <w:spacing w:line="196" w:lineRule="auto"/>
                              <w:rPr>
                                <w:b w:val="0"/>
                                <w:color w:val="FFFFFF" w:themeColor="background1"/>
                                <w:sz w:val="40"/>
                              </w:rPr>
                            </w:pPr>
                          </w:p>
                          <w:p w:rsidR="00D176B8" w:rsidRPr="00DE02B1" w:rsidRDefault="00D176B8" w:rsidP="0091237A">
                            <w:pPr>
                              <w:pStyle w:val="Textoindependiente"/>
                              <w:spacing w:line="196" w:lineRule="auto"/>
                              <w:rPr>
                                <w:b w:val="0"/>
                                <w:color w:val="FFFFFF" w:themeColor="background1"/>
                                <w:sz w:val="40"/>
                              </w:rPr>
                            </w:pPr>
                          </w:p>
                          <w:p w:rsidR="00D176B8" w:rsidRPr="00DE02B1" w:rsidRDefault="00D176B8" w:rsidP="00BD036B">
                            <w:pPr>
                              <w:pStyle w:val="Textoindependiente"/>
                              <w:spacing w:line="196" w:lineRule="auto"/>
                              <w:rPr>
                                <w:b w:val="0"/>
                                <w:color w:val="FFFFFF" w:themeColor="background1"/>
                                <w:sz w:val="36"/>
                              </w:rPr>
                            </w:pPr>
                          </w:p>
                          <w:p w:rsidR="00D176B8" w:rsidRPr="00DE02B1" w:rsidRDefault="008C2374" w:rsidP="00BD036B">
                            <w:pPr>
                              <w:pStyle w:val="Textoindependiente"/>
                              <w:spacing w:line="196" w:lineRule="auto"/>
                              <w:rPr>
                                <w:b w:val="0"/>
                                <w:color w:val="FFFFFF" w:themeColor="background1"/>
                                <w:sz w:val="44"/>
                              </w:rPr>
                            </w:pPr>
                            <w:r w:rsidRPr="00DE02B1">
                              <w:rPr>
                                <w:b w:val="0"/>
                                <w:color w:val="FFFFFF" w:themeColor="background1"/>
                                <w:sz w:val="44"/>
                              </w:rPr>
                              <w:t>Mayo,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5FBB42" id="_x0000_t202" coordsize="21600,21600" o:spt="202" path="m,l,21600r21600,l21600,xe">
                <v:stroke joinstyle="miter"/>
                <v:path gradientshapeok="t" o:connecttype="rect"/>
              </v:shapetype>
              <v:shape id="Cuadro de texto 5" o:spid="_x0000_s1026" type="#_x0000_t202" style="position:absolute;margin-left:-6.3pt;margin-top:5.7pt;width:437.25pt;height:41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" filled="f" stroked="f" strokeweight=".5pt">
                <v:textbox inset="0,0,0,0">
                  <w:txbxContent>
                    <w:p w:rsidR="00D176B8" w:rsidRPr="00DE02B1" w:rsidRDefault="00D176B8" w:rsidP="00A7590E">
                      <w:pPr>
                        <w:spacing w:before="524"/>
                        <w:ind w:left="418"/>
                        <w:rPr>
                          <w:rFonts w:ascii="Century Gothic" w:eastAsia="Century Gothic" w:hAnsi="Century Gothic" w:cs="Century Gothic"/>
                          <w:bCs/>
                          <w:color w:val="FFFFFF" w:themeColor="background1"/>
                          <w:sz w:val="68"/>
                          <w:szCs w:val="68"/>
                          <w:lang w:eastAsia="es-ES" w:bidi="es-ES"/>
                        </w:rPr>
                      </w:pPr>
                      <w:r w:rsidRPr="00DE02B1">
                        <w:rPr>
                          <w:rFonts w:ascii="Century Gothic" w:eastAsia="Century Gothic" w:hAnsi="Century Gothic" w:cs="Century Gothic"/>
                          <w:bCs/>
                          <w:color w:val="FFFFFF" w:themeColor="background1"/>
                          <w:sz w:val="68"/>
                          <w:szCs w:val="68"/>
                          <w:lang w:eastAsia="es-ES" w:bidi="es-ES"/>
                        </w:rPr>
                        <w:t>Formulario para seguimiento de las operaciones de campo</w:t>
                      </w:r>
                    </w:p>
                    <w:p w:rsidR="00D176B8" w:rsidRPr="00DE02B1" w:rsidRDefault="008C2374" w:rsidP="00A7590E">
                      <w:pPr>
                        <w:spacing w:before="524"/>
                        <w:ind w:left="418"/>
                        <w:jc w:val="center"/>
                        <w:rPr>
                          <w:rFonts w:ascii="Century Gothic" w:eastAsia="Century Gothic" w:hAnsi="Century Gothic" w:cs="Century Gothic"/>
                          <w:bCs/>
                          <w:color w:val="FFFFFF" w:themeColor="background1"/>
                          <w:sz w:val="56"/>
                          <w:szCs w:val="91"/>
                          <w:lang w:eastAsia="es-ES" w:bidi="es-ES"/>
                        </w:rPr>
                      </w:pPr>
                      <w:r w:rsidRPr="00DE02B1">
                        <w:rPr>
                          <w:rFonts w:ascii="Century Gothic" w:eastAsia="Century Gothic" w:hAnsi="Century Gothic" w:cs="Century Gothic"/>
                          <w:bCs/>
                          <w:color w:val="FFFFFF" w:themeColor="background1"/>
                          <w:sz w:val="56"/>
                          <w:szCs w:val="91"/>
                          <w:lang w:eastAsia="es-ES" w:bidi="es-ES"/>
                        </w:rPr>
                        <w:t>“ENESEM 2021</w:t>
                      </w:r>
                      <w:r w:rsidR="00D176B8" w:rsidRPr="00DE02B1">
                        <w:rPr>
                          <w:rFonts w:ascii="Century Gothic" w:eastAsia="Century Gothic" w:hAnsi="Century Gothic" w:cs="Century Gothic"/>
                          <w:bCs/>
                          <w:color w:val="FFFFFF" w:themeColor="background1"/>
                          <w:sz w:val="56"/>
                          <w:szCs w:val="91"/>
                          <w:lang w:eastAsia="es-ES" w:bidi="es-ES"/>
                        </w:rPr>
                        <w:t>”</w:t>
                      </w:r>
                    </w:p>
                    <w:p w:rsidR="00D176B8" w:rsidRPr="00DE02B1" w:rsidRDefault="00D176B8" w:rsidP="00A7590E">
                      <w:pPr>
                        <w:spacing w:before="524"/>
                        <w:ind w:left="418"/>
                        <w:jc w:val="center"/>
                        <w:rPr>
                          <w:rFonts w:ascii="Century Gothic" w:eastAsia="Century Gothic" w:hAnsi="Century Gothic" w:cs="Century Gothic"/>
                          <w:bCs/>
                          <w:color w:val="FFFFFF" w:themeColor="background1"/>
                          <w:sz w:val="56"/>
                          <w:szCs w:val="91"/>
                          <w:lang w:eastAsia="es-ES" w:bidi="es-ES"/>
                        </w:rPr>
                      </w:pPr>
                    </w:p>
                    <w:p w:rsidR="00D176B8" w:rsidRPr="00DE02B1" w:rsidRDefault="00D176B8" w:rsidP="00BD036B">
                      <w:pPr>
                        <w:pStyle w:val="Textoindependiente"/>
                        <w:spacing w:line="196" w:lineRule="auto"/>
                        <w:rPr>
                          <w:color w:val="FFFFFF" w:themeColor="background1"/>
                          <w:sz w:val="44"/>
                        </w:rPr>
                      </w:pPr>
                    </w:p>
                    <w:p w:rsidR="00D176B8" w:rsidRPr="00DE02B1" w:rsidRDefault="00D176B8" w:rsidP="0091237A">
                      <w:pPr>
                        <w:pStyle w:val="Textoindependiente"/>
                        <w:spacing w:line="196" w:lineRule="auto"/>
                        <w:rPr>
                          <w:b w:val="0"/>
                          <w:color w:val="FFFFFF" w:themeColor="background1"/>
                          <w:sz w:val="40"/>
                        </w:rPr>
                      </w:pPr>
                      <w:r w:rsidRPr="00DE02B1">
                        <w:rPr>
                          <w:b w:val="0"/>
                          <w:color w:val="FFFFFF" w:themeColor="background1"/>
                          <w:sz w:val="40"/>
                        </w:rPr>
                        <w:t>Gestión de Estadísticas Estructurales (GESE)</w:t>
                      </w:r>
                    </w:p>
                    <w:p w:rsidR="00D176B8" w:rsidRPr="00DE02B1" w:rsidRDefault="00D176B8" w:rsidP="0091237A">
                      <w:pPr>
                        <w:pStyle w:val="Textoindependiente"/>
                        <w:spacing w:line="196" w:lineRule="auto"/>
                        <w:rPr>
                          <w:b w:val="0"/>
                          <w:color w:val="FFFFFF" w:themeColor="background1"/>
                          <w:sz w:val="40"/>
                        </w:rPr>
                      </w:pPr>
                    </w:p>
                    <w:p w:rsidR="00D176B8" w:rsidRPr="00DE02B1" w:rsidRDefault="00D176B8" w:rsidP="0091237A">
                      <w:pPr>
                        <w:pStyle w:val="Textoindependiente"/>
                        <w:spacing w:line="196" w:lineRule="auto"/>
                        <w:rPr>
                          <w:b w:val="0"/>
                          <w:color w:val="FFFFFF" w:themeColor="background1"/>
                          <w:sz w:val="40"/>
                        </w:rPr>
                      </w:pPr>
                    </w:p>
                    <w:p w:rsidR="00D176B8" w:rsidRPr="00DE02B1" w:rsidRDefault="00D176B8" w:rsidP="00BD036B">
                      <w:pPr>
                        <w:pStyle w:val="Textoindependiente"/>
                        <w:spacing w:line="196" w:lineRule="auto"/>
                        <w:rPr>
                          <w:b w:val="0"/>
                          <w:color w:val="FFFFFF" w:themeColor="background1"/>
                          <w:sz w:val="36"/>
                        </w:rPr>
                      </w:pPr>
                    </w:p>
                    <w:p w:rsidR="00D176B8" w:rsidRPr="00DE02B1" w:rsidRDefault="008C2374" w:rsidP="00BD036B">
                      <w:pPr>
                        <w:pStyle w:val="Textoindependiente"/>
                        <w:spacing w:line="196" w:lineRule="auto"/>
                        <w:rPr>
                          <w:b w:val="0"/>
                          <w:color w:val="FFFFFF" w:themeColor="background1"/>
                          <w:sz w:val="44"/>
                        </w:rPr>
                      </w:pPr>
                      <w:r w:rsidRPr="00DE02B1">
                        <w:rPr>
                          <w:b w:val="0"/>
                          <w:color w:val="FFFFFF" w:themeColor="background1"/>
                          <w:sz w:val="44"/>
                        </w:rPr>
                        <w:t>Mayo, 2022</w:t>
                      </w:r>
                    </w:p>
                  </w:txbxContent>
                </v:textbox>
              </v:shape>
            </w:pict>
          </mc:Fallback>
        </mc:AlternateContent>
      </w: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380FEA" w:rsidRDefault="00380FEA" w:rsidP="00517423">
      <w:pPr>
        <w:pStyle w:val="Titulo"/>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4C502B" w:rsidRDefault="00D24843" w:rsidP="004C502B">
          <w:pPr>
            <w:pStyle w:val="TtulodeTDC"/>
            <w:rPr>
              <w:rFonts w:ascii="Century Gothic" w:hAnsi="Century Gothic"/>
              <w:color w:val="20275D"/>
              <w:sz w:val="24"/>
              <w:szCs w:val="52"/>
            </w:rPr>
          </w:pPr>
          <w:r w:rsidRPr="004C502B">
            <w:rPr>
              <w:rFonts w:ascii="Century Gothic" w:hAnsi="Century Gothic"/>
              <w:color w:val="20275D"/>
              <w:sz w:val="24"/>
              <w:szCs w:val="52"/>
            </w:rPr>
            <w:t>Tabla de contenido</w:t>
          </w:r>
        </w:p>
        <w:p w:rsidR="004C502B" w:rsidRPr="004C502B" w:rsidRDefault="00D24843">
          <w:pPr>
            <w:pStyle w:val="TDC1"/>
            <w:tabs>
              <w:tab w:val="right" w:leader="dot" w:pos="8488"/>
            </w:tabs>
            <w:rPr>
              <w:rFonts w:ascii="Century Gothic" w:hAnsi="Century Gothic"/>
              <w:bCs/>
              <w:color w:val="6E6E7C"/>
              <w:sz w:val="20"/>
              <w:szCs w:val="48"/>
            </w:rPr>
          </w:pPr>
          <w:r w:rsidRPr="004C502B">
            <w:rPr>
              <w:rFonts w:ascii="Century Gothic" w:hAnsi="Century Gothic"/>
              <w:bCs/>
              <w:color w:val="6E6E7C"/>
              <w:sz w:val="20"/>
              <w:szCs w:val="48"/>
            </w:rPr>
            <w:fldChar w:fldCharType="begin"/>
          </w:r>
          <w:r w:rsidRPr="004C502B">
            <w:rPr>
              <w:rFonts w:ascii="Century Gothic" w:hAnsi="Century Gothic"/>
              <w:bCs/>
              <w:color w:val="6E6E7C"/>
              <w:sz w:val="20"/>
              <w:szCs w:val="48"/>
            </w:rPr>
            <w:instrText xml:space="preserve"> TOC \o "1-3" \h \z \u </w:instrText>
          </w:r>
          <w:r w:rsidRPr="004C502B">
            <w:rPr>
              <w:rFonts w:ascii="Century Gothic" w:hAnsi="Century Gothic"/>
              <w:bCs/>
              <w:color w:val="6E6E7C"/>
              <w:sz w:val="20"/>
              <w:szCs w:val="48"/>
            </w:rPr>
            <w:fldChar w:fldCharType="separate"/>
          </w:r>
          <w:hyperlink w:anchor="_Toc103077732" w:history="1">
            <w:r w:rsidR="004C502B" w:rsidRPr="004C502B">
              <w:rPr>
                <w:rFonts w:ascii="Century Gothic" w:hAnsi="Century Gothic"/>
                <w:bCs/>
                <w:color w:val="6E6E7C"/>
                <w:sz w:val="20"/>
                <w:szCs w:val="48"/>
              </w:rPr>
              <w:t>I.I Tipos de campo</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_Toc103077732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33" w:history="1">
            <w:r w:rsidR="004C502B" w:rsidRPr="004C502B">
              <w:rPr>
                <w:rFonts w:ascii="Century Gothic" w:hAnsi="Century Gothic"/>
                <w:bCs/>
                <w:color w:val="6E6E7C"/>
                <w:sz w:val="20"/>
                <w:szCs w:val="48"/>
              </w:rPr>
              <w:t>1</w:t>
            </w:r>
            <w:r w:rsidR="004C502B" w:rsidRPr="004C502B">
              <w:rPr>
                <w:rFonts w:ascii="Century Gothic" w:hAnsi="Century Gothic"/>
                <w:bCs/>
                <w:color w:val="6E6E7C"/>
                <w:sz w:val="20"/>
                <w:szCs w:val="48"/>
              </w:rPr>
              <w:tab/>
              <w:t>Llenado de la Información contenida en el Formulario</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_Toc103077733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34" w:history="1">
            <w:r w:rsidR="004C502B" w:rsidRPr="004C502B">
              <w:rPr>
                <w:rFonts w:ascii="Century Gothic" w:hAnsi="Century Gothic"/>
                <w:bCs/>
                <w:color w:val="6E6E7C"/>
                <w:sz w:val="20"/>
                <w:szCs w:val="48"/>
              </w:rPr>
              <w:t>1.1</w:t>
            </w:r>
            <w:r w:rsidR="004C502B" w:rsidRPr="004C502B">
              <w:rPr>
                <w:rFonts w:ascii="Century Gothic" w:hAnsi="Century Gothic"/>
                <w:bCs/>
                <w:color w:val="6E6E7C"/>
                <w:sz w:val="20"/>
                <w:szCs w:val="48"/>
              </w:rPr>
              <w:tab/>
              <w:t>Nombre del investigador</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_Toc103077734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35" w:history="1">
            <w:r w:rsidR="004C502B" w:rsidRPr="004C502B">
              <w:rPr>
                <w:rFonts w:ascii="Century Gothic" w:hAnsi="Century Gothic"/>
                <w:bCs/>
                <w:color w:val="6E6E7C"/>
                <w:sz w:val="20"/>
                <w:szCs w:val="48"/>
              </w:rPr>
              <w:t>1.2</w:t>
            </w:r>
            <w:r w:rsidR="004C502B" w:rsidRPr="004C502B">
              <w:rPr>
                <w:rFonts w:ascii="Century Gothic" w:hAnsi="Century Gothic"/>
                <w:bCs/>
                <w:color w:val="6E6E7C"/>
                <w:sz w:val="20"/>
                <w:szCs w:val="48"/>
              </w:rPr>
              <w:tab/>
              <w:t>Zonal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_Toc103077735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36" w:history="1">
            <w:r w:rsidR="004C502B" w:rsidRPr="004C502B">
              <w:rPr>
                <w:rFonts w:ascii="Century Gothic" w:hAnsi="Century Gothic"/>
                <w:bCs/>
                <w:color w:val="6E6E7C"/>
                <w:sz w:val="20"/>
                <w:szCs w:val="48"/>
              </w:rPr>
              <w:t>1.3</w:t>
            </w:r>
            <w:r w:rsidR="004C502B" w:rsidRPr="004C502B">
              <w:rPr>
                <w:rFonts w:ascii="Century Gothic" w:hAnsi="Century Gothic"/>
                <w:bCs/>
                <w:color w:val="6E6E7C"/>
                <w:sz w:val="20"/>
                <w:szCs w:val="48"/>
              </w:rPr>
              <w:tab/>
              <w:t>Número de Orden</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_Toc103077736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37" w:history="1">
            <w:r w:rsidR="004C502B" w:rsidRPr="004C502B">
              <w:rPr>
                <w:rFonts w:ascii="Century Gothic" w:hAnsi="Century Gothic"/>
                <w:bCs/>
                <w:color w:val="6E6E7C"/>
                <w:sz w:val="20"/>
                <w:szCs w:val="48"/>
              </w:rPr>
              <w:t>1.4</w:t>
            </w:r>
            <w:r w:rsidR="004C502B" w:rsidRPr="004C502B">
              <w:rPr>
                <w:rFonts w:ascii="Century Gothic" w:hAnsi="Century Gothic"/>
                <w:bCs/>
                <w:color w:val="6E6E7C"/>
                <w:sz w:val="20"/>
                <w:szCs w:val="48"/>
              </w:rPr>
              <w:tab/>
              <w:t>Número de Orden</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_Toc103077737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3</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38" w:history="1">
            <w:r w:rsidR="004C502B" w:rsidRPr="004C502B">
              <w:rPr>
                <w:rFonts w:ascii="Century Gothic" w:hAnsi="Century Gothic"/>
                <w:bCs/>
                <w:color w:val="6E6E7C"/>
                <w:sz w:val="20"/>
                <w:szCs w:val="48"/>
              </w:rPr>
              <w:t>2</w:t>
            </w:r>
            <w:r w:rsidR="004C502B" w:rsidRPr="004C502B">
              <w:rPr>
                <w:rFonts w:ascii="Century Gothic" w:hAnsi="Century Gothic"/>
                <w:bCs/>
                <w:color w:val="6E6E7C"/>
                <w:sz w:val="20"/>
                <w:szCs w:val="48"/>
              </w:rPr>
              <w:tab/>
              <w:t>Identificación de la Empresa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_Toc103077738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39" w:history="1">
            <w:r w:rsidR="004C502B" w:rsidRPr="004C502B">
              <w:rPr>
                <w:rFonts w:ascii="Century Gothic" w:hAnsi="Century Gothic"/>
                <w:bCs/>
                <w:color w:val="6E6E7C"/>
                <w:sz w:val="20"/>
                <w:szCs w:val="48"/>
              </w:rPr>
              <w:t>2.1</w:t>
            </w:r>
            <w:r w:rsidR="004C502B" w:rsidRPr="004C502B">
              <w:rPr>
                <w:rFonts w:ascii="Century Gothic" w:hAnsi="Century Gothic"/>
                <w:bCs/>
                <w:color w:val="6E6E7C"/>
                <w:sz w:val="20"/>
                <w:szCs w:val="48"/>
              </w:rPr>
              <w:tab/>
              <w:t>Ruc</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_Toc103077739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0" w:history="1">
            <w:r w:rsidR="004C502B" w:rsidRPr="004C502B">
              <w:rPr>
                <w:rFonts w:ascii="Century Gothic" w:hAnsi="Century Gothic"/>
                <w:bCs/>
                <w:color w:val="6E6E7C"/>
                <w:sz w:val="20"/>
                <w:szCs w:val="48"/>
              </w:rPr>
              <w:t>2.2</w:t>
            </w:r>
            <w:r w:rsidR="004C502B" w:rsidRPr="004C502B">
              <w:rPr>
                <w:rFonts w:ascii="Century Gothic" w:hAnsi="Century Gothic"/>
                <w:bCs/>
                <w:color w:val="6E6E7C"/>
                <w:sz w:val="20"/>
                <w:szCs w:val="48"/>
              </w:rPr>
              <w:tab/>
              <w:t>Identificación de la Empresa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_Toc103077740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1" w:history="1">
            <w:r w:rsidR="004C502B" w:rsidRPr="004C502B">
              <w:rPr>
                <w:rFonts w:ascii="Century Gothic" w:hAnsi="Century Gothic"/>
                <w:bCs/>
                <w:color w:val="6E6E7C"/>
                <w:sz w:val="20"/>
                <w:szCs w:val="48"/>
              </w:rPr>
              <w:t>2.3</w:t>
            </w:r>
            <w:r w:rsidR="004C502B" w:rsidRPr="004C502B">
              <w:rPr>
                <w:rFonts w:ascii="Century Gothic" w:hAnsi="Century Gothic"/>
                <w:bCs/>
                <w:color w:val="6E6E7C"/>
                <w:sz w:val="20"/>
                <w:szCs w:val="48"/>
              </w:rPr>
              <w:tab/>
              <w:t>Tamaño de la empresa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_Toc103077741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2" w:history="1">
            <w:r w:rsidR="004C502B" w:rsidRPr="004C502B">
              <w:rPr>
                <w:rFonts w:ascii="Century Gothic" w:hAnsi="Century Gothic"/>
                <w:bCs/>
                <w:color w:val="6E6E7C"/>
                <w:sz w:val="20"/>
                <w:szCs w:val="48"/>
              </w:rPr>
              <w:t>2.4</w:t>
            </w:r>
            <w:r w:rsidR="004C502B" w:rsidRPr="004C502B">
              <w:rPr>
                <w:rFonts w:ascii="Century Gothic" w:hAnsi="Century Gothic"/>
                <w:bCs/>
                <w:color w:val="6E6E7C"/>
                <w:sz w:val="20"/>
                <w:szCs w:val="48"/>
              </w:rPr>
              <w:tab/>
              <w:t>Zona, sector, manzana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_Toc103077742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3" w:history="1">
            <w:r w:rsidR="004C502B" w:rsidRPr="004C502B">
              <w:rPr>
                <w:rFonts w:ascii="Century Gothic" w:hAnsi="Century Gothic"/>
                <w:bCs/>
                <w:color w:val="6E6E7C"/>
                <w:sz w:val="20"/>
                <w:szCs w:val="48"/>
              </w:rPr>
              <w:t>2.5</w:t>
            </w:r>
            <w:r w:rsidR="004C502B" w:rsidRPr="004C502B">
              <w:rPr>
                <w:rFonts w:ascii="Century Gothic" w:hAnsi="Century Gothic"/>
                <w:bCs/>
                <w:color w:val="6E6E7C"/>
                <w:sz w:val="20"/>
                <w:szCs w:val="48"/>
              </w:rPr>
              <w:tab/>
              <w:t>Sector económico</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_Toc103077743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4" w:history="1">
            <w:r w:rsidR="004C502B" w:rsidRPr="004C502B">
              <w:rPr>
                <w:rFonts w:ascii="Century Gothic" w:hAnsi="Century Gothic"/>
                <w:bCs/>
                <w:color w:val="6E6E7C"/>
                <w:sz w:val="20"/>
                <w:szCs w:val="48"/>
              </w:rPr>
              <w:t>2.6</w:t>
            </w:r>
            <w:r w:rsidR="004C502B" w:rsidRPr="004C502B">
              <w:rPr>
                <w:rFonts w:ascii="Century Gothic" w:hAnsi="Century Gothic"/>
                <w:bCs/>
                <w:color w:val="6E6E7C"/>
                <w:sz w:val="20"/>
                <w:szCs w:val="48"/>
              </w:rPr>
              <w:tab/>
              <w:t>Número de establecimientos</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_Toc103077744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5" w:history="1">
            <w:r w:rsidR="004C502B" w:rsidRPr="004C502B">
              <w:rPr>
                <w:rFonts w:ascii="Century Gothic" w:hAnsi="Century Gothic"/>
                <w:bCs/>
                <w:color w:val="6E6E7C"/>
                <w:sz w:val="20"/>
                <w:szCs w:val="48"/>
              </w:rPr>
              <w:t>2.7</w:t>
            </w:r>
            <w:r w:rsidR="004C502B" w:rsidRPr="004C502B">
              <w:rPr>
                <w:rFonts w:ascii="Century Gothic" w:hAnsi="Century Gothic"/>
                <w:bCs/>
                <w:color w:val="6E6E7C"/>
                <w:sz w:val="20"/>
                <w:szCs w:val="48"/>
              </w:rPr>
              <w:tab/>
              <w:t>Razón social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_Toc103077745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6" w:history="1">
            <w:r w:rsidR="004C502B" w:rsidRPr="004C502B">
              <w:rPr>
                <w:rFonts w:ascii="Century Gothic" w:hAnsi="Century Gothic"/>
                <w:bCs/>
                <w:color w:val="6E6E7C"/>
                <w:sz w:val="20"/>
                <w:szCs w:val="48"/>
              </w:rPr>
              <w:t>2.8</w:t>
            </w:r>
            <w:r w:rsidR="004C502B" w:rsidRPr="004C502B">
              <w:rPr>
                <w:rFonts w:ascii="Century Gothic" w:hAnsi="Century Gothic"/>
                <w:bCs/>
                <w:color w:val="6E6E7C"/>
                <w:sz w:val="20"/>
                <w:szCs w:val="48"/>
              </w:rPr>
              <w:tab/>
              <w:t>Nombre comercial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_Toc103077746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4</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7" w:history="1">
            <w:r w:rsidR="004C502B" w:rsidRPr="004C502B">
              <w:rPr>
                <w:rFonts w:ascii="Century Gothic" w:hAnsi="Century Gothic"/>
                <w:bCs/>
                <w:color w:val="6E6E7C"/>
                <w:sz w:val="20"/>
                <w:szCs w:val="48"/>
              </w:rPr>
              <w:t>2.9</w:t>
            </w:r>
            <w:r w:rsidR="004C502B" w:rsidRPr="004C502B">
              <w:rPr>
                <w:rFonts w:ascii="Century Gothic" w:hAnsi="Century Gothic"/>
                <w:bCs/>
                <w:color w:val="6E6E7C"/>
                <w:sz w:val="20"/>
                <w:szCs w:val="48"/>
              </w:rPr>
              <w:tab/>
              <w:t>Actividad principal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_Toc103077747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48" w:history="1">
            <w:r w:rsidR="004C502B" w:rsidRPr="004C502B">
              <w:rPr>
                <w:rFonts w:ascii="Century Gothic" w:hAnsi="Century Gothic"/>
                <w:bCs/>
                <w:color w:val="6E6E7C"/>
                <w:sz w:val="20"/>
                <w:szCs w:val="48"/>
              </w:rPr>
              <w:t>3</w:t>
            </w:r>
            <w:r w:rsidR="004C502B" w:rsidRPr="004C502B">
              <w:rPr>
                <w:rFonts w:ascii="Century Gothic" w:hAnsi="Century Gothic"/>
                <w:bCs/>
                <w:color w:val="6E6E7C"/>
                <w:sz w:val="20"/>
                <w:szCs w:val="48"/>
              </w:rPr>
              <w:tab/>
              <w:t>Actualización de datos de la ubicación de la empresa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_Toc103077748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49" w:history="1">
            <w:r w:rsidR="004C502B" w:rsidRPr="004C502B">
              <w:rPr>
                <w:rFonts w:ascii="Century Gothic" w:hAnsi="Century Gothic"/>
                <w:bCs/>
                <w:color w:val="6E6E7C"/>
                <w:sz w:val="20"/>
                <w:szCs w:val="48"/>
              </w:rPr>
              <w:t>3.1</w:t>
            </w:r>
            <w:r w:rsidR="004C502B" w:rsidRPr="004C502B">
              <w:rPr>
                <w:rFonts w:ascii="Century Gothic" w:hAnsi="Century Gothic"/>
                <w:bCs/>
                <w:color w:val="6E6E7C"/>
                <w:sz w:val="20"/>
                <w:szCs w:val="48"/>
              </w:rPr>
              <w:tab/>
              <w:t>Provincia, cantón y parroquia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_Toc103077749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50" w:history="1">
            <w:r w:rsidR="004C502B" w:rsidRPr="004C502B">
              <w:rPr>
                <w:rFonts w:ascii="Century Gothic" w:hAnsi="Century Gothic"/>
                <w:bCs/>
                <w:color w:val="6E6E7C"/>
                <w:sz w:val="20"/>
                <w:szCs w:val="48"/>
              </w:rPr>
              <w:t>3.2</w:t>
            </w:r>
            <w:r w:rsidR="004C502B" w:rsidRPr="004C502B">
              <w:rPr>
                <w:rFonts w:ascii="Century Gothic" w:hAnsi="Century Gothic"/>
                <w:bCs/>
                <w:color w:val="6E6E7C"/>
                <w:sz w:val="20"/>
                <w:szCs w:val="48"/>
              </w:rPr>
              <w:tab/>
              <w:t>Zona, Sector, Manzana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_Toc103077750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2"/>
            <w:tabs>
              <w:tab w:val="left" w:pos="880"/>
              <w:tab w:val="right" w:leader="dot" w:pos="8488"/>
            </w:tabs>
            <w:rPr>
              <w:rFonts w:ascii="Century Gothic" w:hAnsi="Century Gothic"/>
              <w:bCs/>
              <w:color w:val="6E6E7C"/>
              <w:sz w:val="20"/>
              <w:szCs w:val="48"/>
            </w:rPr>
          </w:pPr>
          <w:hyperlink w:anchor="_Toc103077751" w:history="1">
            <w:r w:rsidR="004C502B" w:rsidRPr="004C502B">
              <w:rPr>
                <w:rFonts w:ascii="Century Gothic" w:hAnsi="Century Gothic"/>
                <w:bCs/>
                <w:color w:val="6E6E7C"/>
                <w:sz w:val="20"/>
                <w:szCs w:val="48"/>
              </w:rPr>
              <w:t>3.3</w:t>
            </w:r>
            <w:r w:rsidR="004C502B" w:rsidRPr="004C502B">
              <w:rPr>
                <w:rFonts w:ascii="Century Gothic" w:hAnsi="Century Gothic"/>
                <w:bCs/>
                <w:color w:val="6E6E7C"/>
                <w:sz w:val="20"/>
                <w:szCs w:val="48"/>
              </w:rPr>
              <w:tab/>
              <w:t>Calle. Externo, intersección, (datos referentes a la ubicación la empresa)</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_Toc103077751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52" w:history="1">
            <w:r w:rsidR="004C502B" w:rsidRPr="004C502B">
              <w:rPr>
                <w:rFonts w:ascii="Century Gothic" w:hAnsi="Century Gothic"/>
                <w:bCs/>
                <w:color w:val="6E6E7C"/>
                <w:sz w:val="20"/>
                <w:szCs w:val="48"/>
              </w:rPr>
              <w:t>4</w:t>
            </w:r>
            <w:r w:rsidR="004C502B" w:rsidRPr="004C502B">
              <w:rPr>
                <w:rFonts w:ascii="Century Gothic" w:hAnsi="Century Gothic"/>
                <w:bCs/>
                <w:color w:val="6E6E7C"/>
                <w:sz w:val="20"/>
                <w:szCs w:val="48"/>
              </w:rPr>
              <w:tab/>
              <w:t>Esquema de novedades</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_Toc103077752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5</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53" w:history="1">
            <w:r w:rsidR="004C502B" w:rsidRPr="004C502B">
              <w:rPr>
                <w:rFonts w:ascii="Century Gothic" w:hAnsi="Century Gothic"/>
                <w:bCs/>
                <w:color w:val="6E6E7C"/>
                <w:sz w:val="20"/>
                <w:szCs w:val="48"/>
              </w:rPr>
              <w:t>5</w:t>
            </w:r>
            <w:r w:rsidR="004C502B" w:rsidRPr="004C502B">
              <w:rPr>
                <w:rFonts w:ascii="Century Gothic" w:hAnsi="Century Gothic"/>
                <w:bCs/>
                <w:color w:val="6E6E7C"/>
                <w:sz w:val="20"/>
                <w:szCs w:val="48"/>
              </w:rPr>
              <w:tab/>
              <w:t>Informante en otra zonal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_Toc103077753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6</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54" w:history="1">
            <w:r w:rsidR="004C502B" w:rsidRPr="004C502B">
              <w:rPr>
                <w:rFonts w:ascii="Century Gothic" w:hAnsi="Century Gothic"/>
                <w:bCs/>
                <w:color w:val="6E6E7C"/>
                <w:sz w:val="20"/>
                <w:szCs w:val="48"/>
              </w:rPr>
              <w:t>6</w:t>
            </w:r>
            <w:r w:rsidR="004C502B" w:rsidRPr="004C502B">
              <w:rPr>
                <w:rFonts w:ascii="Century Gothic" w:hAnsi="Century Gothic"/>
                <w:bCs/>
                <w:color w:val="6E6E7C"/>
                <w:sz w:val="20"/>
                <w:szCs w:val="48"/>
              </w:rPr>
              <w:tab/>
              <w:t>Actualización de datos del gerente, presidente o representante legal, informante calificado e informantes ambiental.</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_Toc103077754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6</w:t>
            </w:r>
            <w:r w:rsidR="004C502B" w:rsidRPr="004C502B">
              <w:rPr>
                <w:rFonts w:ascii="Century Gothic" w:hAnsi="Century Gothic"/>
                <w:bCs/>
                <w:webHidden/>
                <w:color w:val="6E6E7C"/>
                <w:sz w:val="20"/>
                <w:szCs w:val="48"/>
              </w:rPr>
              <w:fldChar w:fldCharType="end"/>
            </w:r>
          </w:hyperlink>
        </w:p>
        <w:p w:rsidR="004C502B" w:rsidRPr="004C502B" w:rsidRDefault="00A84BEB">
          <w:pPr>
            <w:pStyle w:val="TDC1"/>
            <w:tabs>
              <w:tab w:val="left" w:pos="480"/>
              <w:tab w:val="right" w:leader="dot" w:pos="8488"/>
            </w:tabs>
            <w:rPr>
              <w:rFonts w:ascii="Century Gothic" w:hAnsi="Century Gothic"/>
              <w:bCs/>
              <w:color w:val="6E6E7C"/>
              <w:sz w:val="20"/>
              <w:szCs w:val="48"/>
            </w:rPr>
          </w:pPr>
          <w:hyperlink w:anchor="_Toc103077755" w:history="1">
            <w:r w:rsidR="004C502B" w:rsidRPr="004C502B">
              <w:rPr>
                <w:rFonts w:ascii="Century Gothic" w:hAnsi="Century Gothic"/>
                <w:bCs/>
                <w:color w:val="6E6E7C"/>
                <w:sz w:val="20"/>
                <w:szCs w:val="48"/>
              </w:rPr>
              <w:t>7</w:t>
            </w:r>
            <w:r w:rsidR="004C502B" w:rsidRPr="004C502B">
              <w:rPr>
                <w:rFonts w:ascii="Century Gothic" w:hAnsi="Century Gothic"/>
                <w:bCs/>
                <w:color w:val="6E6E7C"/>
                <w:sz w:val="20"/>
                <w:szCs w:val="48"/>
              </w:rPr>
              <w:tab/>
              <w:t>Observaciones</w:t>
            </w:r>
            <w:r w:rsidR="004C502B" w:rsidRPr="004C502B">
              <w:rPr>
                <w:rFonts w:ascii="Century Gothic" w:hAnsi="Century Gothic"/>
                <w:bCs/>
                <w:webHidden/>
                <w:color w:val="6E6E7C"/>
                <w:sz w:val="20"/>
                <w:szCs w:val="48"/>
              </w:rPr>
              <w:tab/>
            </w:r>
            <w:r w:rsidR="004C502B" w:rsidRPr="004C502B">
              <w:rPr>
                <w:rFonts w:ascii="Century Gothic" w:hAnsi="Century Gothic"/>
                <w:bCs/>
                <w:webHidden/>
                <w:color w:val="6E6E7C"/>
                <w:sz w:val="20"/>
                <w:szCs w:val="48"/>
              </w:rPr>
              <w:fldChar w:fldCharType="begin"/>
            </w:r>
            <w:r w:rsidR="004C502B" w:rsidRPr="004C502B">
              <w:rPr>
                <w:rFonts w:ascii="Century Gothic" w:hAnsi="Century Gothic"/>
                <w:bCs/>
                <w:webHidden/>
                <w:color w:val="6E6E7C"/>
                <w:sz w:val="20"/>
                <w:szCs w:val="48"/>
              </w:rPr>
              <w:instrText xml:space="preserve"> PAGEREF _Toc103077755 \h </w:instrText>
            </w:r>
            <w:r w:rsidR="004C502B" w:rsidRPr="004C502B">
              <w:rPr>
                <w:rFonts w:ascii="Century Gothic" w:hAnsi="Century Gothic"/>
                <w:bCs/>
                <w:webHidden/>
                <w:color w:val="6E6E7C"/>
                <w:sz w:val="20"/>
                <w:szCs w:val="48"/>
              </w:rPr>
            </w:r>
            <w:r w:rsidR="004C502B" w:rsidRPr="004C502B">
              <w:rPr>
                <w:rFonts w:ascii="Century Gothic" w:hAnsi="Century Gothic"/>
                <w:bCs/>
                <w:webHidden/>
                <w:color w:val="6E6E7C"/>
                <w:sz w:val="20"/>
                <w:szCs w:val="48"/>
              </w:rPr>
              <w:fldChar w:fldCharType="separate"/>
            </w:r>
            <w:r w:rsidR="004C502B" w:rsidRPr="004C502B">
              <w:rPr>
                <w:rFonts w:ascii="Century Gothic" w:hAnsi="Century Gothic"/>
                <w:bCs/>
                <w:webHidden/>
                <w:color w:val="6E6E7C"/>
                <w:sz w:val="20"/>
                <w:szCs w:val="48"/>
              </w:rPr>
              <w:t>7</w:t>
            </w:r>
            <w:r w:rsidR="004C502B" w:rsidRPr="004C502B">
              <w:rPr>
                <w:rFonts w:ascii="Century Gothic" w:hAnsi="Century Gothic"/>
                <w:bCs/>
                <w:webHidden/>
                <w:color w:val="6E6E7C"/>
                <w:sz w:val="20"/>
                <w:szCs w:val="48"/>
              </w:rPr>
              <w:fldChar w:fldCharType="end"/>
            </w:r>
          </w:hyperlink>
        </w:p>
        <w:p w:rsidR="00D24843" w:rsidRDefault="00D24843">
          <w:r w:rsidRPr="004C502B">
            <w:rPr>
              <w:rFonts w:ascii="Century Gothic" w:hAnsi="Century Gothic"/>
              <w:bCs/>
              <w:color w:val="6E6E7C"/>
              <w:sz w:val="20"/>
              <w:szCs w:val="48"/>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4C502B" w:rsidRDefault="004C502B" w:rsidP="00517423">
      <w:pPr>
        <w:pStyle w:val="Titulo"/>
      </w:pPr>
    </w:p>
    <w:p w:rsidR="00D85D4E" w:rsidRDefault="00D85D4E" w:rsidP="00517423">
      <w:pPr>
        <w:pStyle w:val="Titulo"/>
      </w:pPr>
    </w:p>
    <w:p w:rsidR="000D65B6" w:rsidRPr="00DE02B1" w:rsidRDefault="00A7590E" w:rsidP="000D65B6">
      <w:pPr>
        <w:jc w:val="center"/>
        <w:rPr>
          <w:rFonts w:ascii="Century Gothic" w:hAnsi="Century Gothic"/>
          <w:b/>
          <w:bCs/>
          <w:color w:val="20275D"/>
          <w:szCs w:val="48"/>
        </w:rPr>
      </w:pPr>
      <w:r w:rsidRPr="00DE02B1">
        <w:rPr>
          <w:rFonts w:ascii="Century Gothic" w:hAnsi="Century Gothic"/>
          <w:b/>
          <w:bCs/>
          <w:color w:val="20275D"/>
          <w:szCs w:val="48"/>
        </w:rPr>
        <w:lastRenderedPageBreak/>
        <w:t>INSTRUCTIVO FORMULARIO PARA SEGUIMIENTO DE LAS OPERACIONES DE CAMPO “ENCUESTA EST</w:t>
      </w:r>
      <w:r w:rsidR="008C2374" w:rsidRPr="00DE02B1">
        <w:rPr>
          <w:rFonts w:ascii="Century Gothic" w:hAnsi="Century Gothic"/>
          <w:b/>
          <w:bCs/>
          <w:color w:val="20275D"/>
          <w:szCs w:val="48"/>
        </w:rPr>
        <w:t>RUCTURAL EMPRESARIAL ENESEM 2021</w:t>
      </w:r>
    </w:p>
    <w:p w:rsidR="000D65B6" w:rsidRDefault="000D65B6" w:rsidP="000D65B6">
      <w:pPr>
        <w:pStyle w:val="Prrafodelista"/>
        <w:rPr>
          <w:rFonts w:ascii="Century Gothic" w:hAnsi="Century Gothic"/>
          <w:b/>
          <w:bCs/>
          <w:color w:val="80B8FF"/>
          <w:sz w:val="28"/>
          <w:szCs w:val="48"/>
        </w:rPr>
      </w:pPr>
    </w:p>
    <w:p w:rsidR="00D56483" w:rsidRPr="00DE02B1" w:rsidRDefault="00D56483" w:rsidP="00D56483">
      <w:pPr>
        <w:rPr>
          <w:rFonts w:ascii="Century Gothic" w:hAnsi="Century Gothic"/>
          <w:b/>
          <w:bCs/>
          <w:color w:val="20275D"/>
          <w:sz w:val="28"/>
          <w:szCs w:val="48"/>
        </w:rPr>
      </w:pPr>
      <w:r w:rsidRPr="00DE02B1">
        <w:rPr>
          <w:rFonts w:ascii="Century Gothic" w:hAnsi="Century Gothic"/>
          <w:b/>
          <w:bCs/>
          <w:color w:val="20275D"/>
          <w:sz w:val="28"/>
          <w:szCs w:val="48"/>
        </w:rPr>
        <w:t>I Pautas generales para llenar el formulario</w:t>
      </w:r>
    </w:p>
    <w:p w:rsidR="00D56483" w:rsidRPr="00DE02B1" w:rsidRDefault="009776E7" w:rsidP="009776E7">
      <w:pPr>
        <w:pStyle w:val="Ttulo1"/>
        <w:numPr>
          <w:ilvl w:val="0"/>
          <w:numId w:val="0"/>
        </w:numPr>
        <w:rPr>
          <w:rFonts w:eastAsiaTheme="minorHAnsi" w:cstheme="minorBidi"/>
          <w:color w:val="20275D"/>
          <w:sz w:val="28"/>
          <w:szCs w:val="48"/>
        </w:rPr>
      </w:pPr>
      <w:bookmarkStart w:id="0" w:name="_Toc103077732"/>
      <w:r w:rsidRPr="00DE02B1">
        <w:rPr>
          <w:rFonts w:eastAsiaTheme="minorHAnsi" w:cstheme="minorBidi"/>
          <w:color w:val="20275D"/>
          <w:sz w:val="28"/>
          <w:szCs w:val="48"/>
        </w:rPr>
        <w:t xml:space="preserve">I.I </w:t>
      </w:r>
      <w:r w:rsidR="00D56483" w:rsidRPr="00DE02B1">
        <w:rPr>
          <w:rFonts w:eastAsiaTheme="minorHAnsi" w:cstheme="minorBidi"/>
          <w:color w:val="20275D"/>
          <w:sz w:val="28"/>
          <w:szCs w:val="48"/>
        </w:rPr>
        <w:t>Tipos de campo</w:t>
      </w:r>
      <w:bookmarkEnd w:id="0"/>
    </w:p>
    <w:p w:rsidR="00D56483" w:rsidRPr="001908BA" w:rsidRDefault="00D56483" w:rsidP="009776E7">
      <w:pPr>
        <w:spacing w:line="276" w:lineRule="auto"/>
        <w:jc w:val="both"/>
        <w:rPr>
          <w:rFonts w:ascii="Century Gothic" w:hAnsi="Century Gothic"/>
          <w:bCs/>
          <w:color w:val="6E6E7C"/>
          <w:sz w:val="20"/>
          <w:szCs w:val="48"/>
        </w:rPr>
      </w:pPr>
      <w:r w:rsidRPr="001908BA">
        <w:rPr>
          <w:rFonts w:ascii="Century Gothic" w:hAnsi="Century Gothic"/>
          <w:bCs/>
          <w:color w:val="6E6E7C"/>
          <w:sz w:val="20"/>
          <w:szCs w:val="48"/>
        </w:rPr>
        <w:t>En el Presente formulario encontramos dos tipos de campos para completar los cuales son:</w:t>
      </w:r>
    </w:p>
    <w:p w:rsidR="00D56483" w:rsidRPr="001908BA" w:rsidRDefault="00D56483" w:rsidP="009776E7">
      <w:pPr>
        <w:spacing w:line="276" w:lineRule="auto"/>
        <w:jc w:val="both"/>
        <w:rPr>
          <w:rFonts w:ascii="Century Gothic" w:hAnsi="Century Gothic"/>
          <w:bCs/>
          <w:color w:val="6E6E7C"/>
          <w:sz w:val="20"/>
          <w:szCs w:val="48"/>
        </w:rPr>
      </w:pPr>
      <w:r w:rsidRPr="001908BA">
        <w:rPr>
          <w:rFonts w:ascii="Century Gothic" w:hAnsi="Century Gothic"/>
          <w:bCs/>
          <w:color w:val="6E6E7C"/>
          <w:sz w:val="20"/>
          <w:szCs w:val="48"/>
        </w:rPr>
        <w:t>1.- Las celdas que se completan con información digitalizada manualmente por el encuestador (color blanco).</w:t>
      </w:r>
    </w:p>
    <w:p w:rsidR="000D65B6" w:rsidRPr="001908BA" w:rsidRDefault="00D56483" w:rsidP="009776E7">
      <w:pPr>
        <w:spacing w:line="276" w:lineRule="auto"/>
        <w:jc w:val="both"/>
        <w:rPr>
          <w:rFonts w:ascii="Century Gothic" w:hAnsi="Century Gothic"/>
          <w:bCs/>
          <w:color w:val="6E6E7C"/>
          <w:sz w:val="20"/>
          <w:szCs w:val="48"/>
        </w:rPr>
      </w:pPr>
      <w:r w:rsidRPr="001908BA">
        <w:rPr>
          <w:rFonts w:ascii="Century Gothic" w:hAnsi="Century Gothic"/>
          <w:bCs/>
          <w:color w:val="6E6E7C"/>
          <w:sz w:val="20"/>
          <w:szCs w:val="48"/>
        </w:rPr>
        <w:t>2.- Las celdas que contienen un menú, las cuales deben escoger una opción en cuyo caso se ofrece una lista desplegable dentro de la cual debe elegir entre las opciones disponibles, automáticamente se completará la información de dicho campo (color celeste).</w:t>
      </w:r>
    </w:p>
    <w:p w:rsidR="00D56483" w:rsidRPr="00DE02B1" w:rsidRDefault="00D56483" w:rsidP="00D56483">
      <w:pPr>
        <w:pStyle w:val="Ttulo1"/>
        <w:rPr>
          <w:color w:val="20275D"/>
        </w:rPr>
      </w:pPr>
      <w:bookmarkStart w:id="1" w:name="_Toc103077733"/>
      <w:r w:rsidRPr="00DE02B1">
        <w:rPr>
          <w:color w:val="20275D"/>
        </w:rPr>
        <w:t>Llenado de la Información contenida en el Formulario</w:t>
      </w:r>
      <w:bookmarkEnd w:id="1"/>
    </w:p>
    <w:p w:rsidR="00D56483" w:rsidRPr="001908BA" w:rsidRDefault="00D56483" w:rsidP="00D56483">
      <w:pPr>
        <w:spacing w:line="276" w:lineRule="auto"/>
        <w:jc w:val="both"/>
        <w:rPr>
          <w:rFonts w:ascii="Century Gothic" w:hAnsi="Century Gothic"/>
          <w:color w:val="6E6E7C"/>
          <w:sz w:val="20"/>
        </w:rPr>
      </w:pPr>
      <w:r w:rsidRPr="001908BA">
        <w:rPr>
          <w:rFonts w:ascii="Century Gothic" w:hAnsi="Century Gothic"/>
          <w:color w:val="6E6E7C"/>
          <w:sz w:val="20"/>
        </w:rPr>
        <w:t>En la parte superior de este formulario se encuentra información propia del Investigador, como son el Nombre, Zonal a la que perteneces y el número de Orden.</w:t>
      </w:r>
    </w:p>
    <w:p w:rsidR="00C85FC2" w:rsidRPr="00DE02B1" w:rsidRDefault="00C85FC2" w:rsidP="00C85FC2">
      <w:pPr>
        <w:pStyle w:val="Ttulo2"/>
        <w:rPr>
          <w:color w:val="20275D"/>
        </w:rPr>
      </w:pPr>
      <w:bookmarkStart w:id="2" w:name="_Toc103077734"/>
      <w:r w:rsidRPr="00DE02B1">
        <w:rPr>
          <w:color w:val="20275D"/>
        </w:rPr>
        <w:t>Nombre del investigador</w:t>
      </w:r>
      <w:bookmarkEnd w:id="2"/>
      <w:r w:rsidRPr="00DE02B1">
        <w:rPr>
          <w:color w:val="20275D"/>
        </w:rPr>
        <w:t xml:space="preserve"> </w:t>
      </w:r>
    </w:p>
    <w:p w:rsidR="00D56483" w:rsidRPr="001908BA" w:rsidRDefault="00C85FC2" w:rsidP="00C85FC2">
      <w:pPr>
        <w:spacing w:line="276" w:lineRule="auto"/>
        <w:jc w:val="both"/>
        <w:rPr>
          <w:rFonts w:ascii="Century Gothic" w:hAnsi="Century Gothic"/>
          <w:color w:val="6E6E7C"/>
          <w:sz w:val="20"/>
        </w:rPr>
      </w:pPr>
      <w:r w:rsidRPr="001908BA">
        <w:rPr>
          <w:rFonts w:ascii="Century Gothic" w:hAnsi="Century Gothic"/>
          <w:color w:val="6E6E7C"/>
          <w:sz w:val="20"/>
        </w:rPr>
        <w:t>En este campo se registrará los nombres y apellidos completos de los encuestadores según la carga de trabajo asignada.</w:t>
      </w:r>
    </w:p>
    <w:p w:rsidR="00D56483" w:rsidRPr="00DE02B1" w:rsidRDefault="00C85FC2" w:rsidP="00C85FC2">
      <w:pPr>
        <w:pStyle w:val="Ttulo2"/>
        <w:rPr>
          <w:color w:val="20275D"/>
        </w:rPr>
      </w:pPr>
      <w:bookmarkStart w:id="3" w:name="_Toc103077735"/>
      <w:r w:rsidRPr="00DE02B1">
        <w:rPr>
          <w:color w:val="20275D"/>
        </w:rPr>
        <w:t>Zonal</w:t>
      </w:r>
      <w:bookmarkEnd w:id="3"/>
    </w:p>
    <w:p w:rsidR="00C85FC2" w:rsidRPr="001908BA" w:rsidRDefault="00C85FC2" w:rsidP="00C85FC2">
      <w:pPr>
        <w:spacing w:line="276" w:lineRule="auto"/>
        <w:jc w:val="both"/>
        <w:rPr>
          <w:rFonts w:ascii="Century Gothic" w:hAnsi="Century Gothic"/>
          <w:color w:val="6E6E7C"/>
          <w:sz w:val="20"/>
          <w:lang w:eastAsia="es-ES" w:bidi="es-ES"/>
        </w:rPr>
      </w:pPr>
      <w:r w:rsidRPr="001908BA">
        <w:rPr>
          <w:rFonts w:ascii="Century Gothic" w:hAnsi="Century Gothic"/>
          <w:color w:val="6E6E7C"/>
          <w:sz w:val="20"/>
          <w:lang w:eastAsia="es-ES" w:bidi="es-ES"/>
        </w:rPr>
        <w:t>En este campo se registrara la coordinación zonal  donde se encuentra ubicada la matriz de la empresa.</w:t>
      </w:r>
    </w:p>
    <w:p w:rsidR="00C85FC2" w:rsidRPr="00DE02B1" w:rsidRDefault="008C2374" w:rsidP="00C85FC2">
      <w:pPr>
        <w:pStyle w:val="Ttulo2"/>
        <w:rPr>
          <w:color w:val="20275D"/>
        </w:rPr>
      </w:pPr>
      <w:bookmarkStart w:id="4" w:name="_Toc103077736"/>
      <w:r w:rsidRPr="00DE02B1">
        <w:rPr>
          <w:color w:val="20275D"/>
        </w:rPr>
        <w:t>Número</w:t>
      </w:r>
      <w:r w:rsidR="00C85FC2" w:rsidRPr="00DE02B1">
        <w:rPr>
          <w:color w:val="20275D"/>
        </w:rPr>
        <w:t xml:space="preserve"> de Orden</w:t>
      </w:r>
      <w:bookmarkEnd w:id="4"/>
    </w:p>
    <w:p w:rsidR="000D65B6" w:rsidRDefault="00C85FC2" w:rsidP="00C85FC2">
      <w:pPr>
        <w:rPr>
          <w:rFonts w:ascii="Century Gothic" w:hAnsi="Century Gothic"/>
          <w:b/>
          <w:color w:val="6E6E7C"/>
          <w:sz w:val="20"/>
          <w:lang w:eastAsia="es-ES" w:bidi="es-ES"/>
        </w:rPr>
      </w:pPr>
      <w:r w:rsidRPr="001908BA">
        <w:rPr>
          <w:rFonts w:ascii="Century Gothic" w:hAnsi="Century Gothic"/>
          <w:color w:val="6E6E7C"/>
          <w:sz w:val="20"/>
          <w:lang w:eastAsia="es-ES" w:bidi="es-ES"/>
        </w:rPr>
        <w:t xml:space="preserve">En este campo se registrará el número de orden de la empresa asignado </w:t>
      </w:r>
      <w:r w:rsidR="009776E7" w:rsidRPr="001908BA">
        <w:rPr>
          <w:rFonts w:ascii="Century Gothic" w:hAnsi="Century Gothic"/>
          <w:color w:val="6E6E7C"/>
          <w:sz w:val="20"/>
          <w:lang w:eastAsia="es-ES" w:bidi="es-ES"/>
        </w:rPr>
        <w:t xml:space="preserve">según el directorio </w:t>
      </w:r>
      <w:r w:rsidR="009776E7" w:rsidRPr="001908BA">
        <w:rPr>
          <w:rFonts w:ascii="Century Gothic" w:hAnsi="Century Gothic"/>
          <w:b/>
          <w:color w:val="6E6E7C"/>
          <w:sz w:val="20"/>
          <w:lang w:eastAsia="es-ES" w:bidi="es-ES"/>
        </w:rPr>
        <w:t>columna A</w:t>
      </w:r>
      <w:r w:rsidR="00A97FC1" w:rsidRPr="00A97FC1">
        <w:rPr>
          <w:rFonts w:ascii="Century Gothic" w:hAnsi="Century Gothic"/>
          <w:color w:val="6E6E7C"/>
          <w:sz w:val="20"/>
          <w:lang w:eastAsia="es-ES" w:bidi="es-ES"/>
        </w:rPr>
        <w:t>.</w:t>
      </w:r>
    </w:p>
    <w:p w:rsidR="004C502B" w:rsidRDefault="004C502B" w:rsidP="00C85FC2">
      <w:pPr>
        <w:rPr>
          <w:rFonts w:ascii="Century Gothic" w:hAnsi="Century Gothic"/>
          <w:b/>
          <w:color w:val="6E6E7C"/>
          <w:sz w:val="20"/>
          <w:lang w:eastAsia="es-ES" w:bidi="es-ES"/>
        </w:rPr>
      </w:pPr>
    </w:p>
    <w:p w:rsidR="004C502B" w:rsidRDefault="00A97FC1" w:rsidP="00A97FC1">
      <w:pPr>
        <w:pStyle w:val="Ttulo2"/>
        <w:rPr>
          <w:color w:val="20275D"/>
        </w:rPr>
      </w:pPr>
      <w:r>
        <w:rPr>
          <w:color w:val="20275D"/>
        </w:rPr>
        <w:t>L</w:t>
      </w:r>
      <w:r w:rsidRPr="00A97FC1">
        <w:rPr>
          <w:color w:val="20275D"/>
        </w:rPr>
        <w:t>a encuesta fue levantada vía:</w:t>
      </w:r>
    </w:p>
    <w:p w:rsidR="004C502B" w:rsidRPr="004C502B" w:rsidRDefault="00A97FC1" w:rsidP="004C502B">
      <w:pPr>
        <w:rPr>
          <w:rFonts w:ascii="Century Gothic" w:hAnsi="Century Gothic"/>
          <w:color w:val="6E6E7C"/>
          <w:sz w:val="20"/>
          <w:lang w:eastAsia="es-ES" w:bidi="es-ES"/>
        </w:rPr>
      </w:pPr>
      <w:r>
        <w:rPr>
          <w:rFonts w:ascii="Century Gothic" w:hAnsi="Century Gothic"/>
          <w:color w:val="6E6E7C"/>
          <w:sz w:val="20"/>
          <w:lang w:eastAsia="es-ES" w:bidi="es-ES"/>
        </w:rPr>
        <w:t>En este campo se r</w:t>
      </w:r>
      <w:r w:rsidR="004C502B" w:rsidRPr="004C502B">
        <w:rPr>
          <w:rFonts w:ascii="Century Gothic" w:hAnsi="Century Gothic"/>
          <w:color w:val="6E6E7C"/>
          <w:sz w:val="20"/>
          <w:lang w:eastAsia="es-ES" w:bidi="es-ES"/>
        </w:rPr>
        <w:t>egistrar</w:t>
      </w:r>
      <w:r>
        <w:rPr>
          <w:rFonts w:ascii="Century Gothic" w:hAnsi="Century Gothic"/>
          <w:color w:val="6E6E7C"/>
          <w:sz w:val="20"/>
          <w:lang w:eastAsia="es-ES" w:bidi="es-ES"/>
        </w:rPr>
        <w:t>á</w:t>
      </w:r>
      <w:r w:rsidR="004C502B" w:rsidRPr="004C502B">
        <w:rPr>
          <w:rFonts w:ascii="Century Gothic" w:hAnsi="Century Gothic"/>
          <w:color w:val="6E6E7C"/>
          <w:sz w:val="20"/>
          <w:lang w:eastAsia="es-ES" w:bidi="es-ES"/>
        </w:rPr>
        <w:t xml:space="preserve"> </w:t>
      </w:r>
      <w:r>
        <w:rPr>
          <w:rFonts w:ascii="Century Gothic" w:hAnsi="Century Gothic"/>
          <w:color w:val="6E6E7C"/>
          <w:sz w:val="20"/>
          <w:lang w:eastAsia="es-ES" w:bidi="es-ES"/>
        </w:rPr>
        <w:t>la modalidad utilizada en el levantamiento de la encuesta (telemático o presencial).</w:t>
      </w:r>
      <w:bookmarkStart w:id="5" w:name="_GoBack"/>
      <w:bookmarkEnd w:id="5"/>
    </w:p>
    <w:p w:rsidR="009776E7" w:rsidRPr="00DE02B1" w:rsidRDefault="009776E7" w:rsidP="009776E7">
      <w:pPr>
        <w:pStyle w:val="Ttulo1"/>
        <w:rPr>
          <w:color w:val="20275D"/>
          <w:lang w:val="es-EC"/>
        </w:rPr>
      </w:pPr>
      <w:bookmarkStart w:id="6" w:name="_Toc103077738"/>
      <w:r w:rsidRPr="00DE02B1">
        <w:rPr>
          <w:color w:val="20275D"/>
          <w:lang w:val="es-EC"/>
        </w:rPr>
        <w:t>Identificación de la Empresa</w:t>
      </w:r>
      <w:bookmarkEnd w:id="6"/>
    </w:p>
    <w:p w:rsidR="009776E7" w:rsidRPr="001908BA" w:rsidRDefault="009776E7" w:rsidP="009776E7">
      <w:pPr>
        <w:spacing w:line="276" w:lineRule="auto"/>
        <w:jc w:val="both"/>
        <w:rPr>
          <w:rFonts w:ascii="Century Gothic" w:hAnsi="Century Gothic"/>
          <w:color w:val="6E6E7C"/>
          <w:sz w:val="20"/>
          <w:szCs w:val="20"/>
          <w:lang w:val="es-EC"/>
        </w:rPr>
      </w:pPr>
      <w:r w:rsidRPr="001908BA">
        <w:rPr>
          <w:rFonts w:ascii="Century Gothic" w:hAnsi="Century Gothic"/>
          <w:color w:val="6E6E7C"/>
          <w:sz w:val="20"/>
          <w:szCs w:val="20"/>
          <w:lang w:val="es-EC"/>
        </w:rPr>
        <w:t>Grupo de variables que permite identificar a la empresa,</w:t>
      </w:r>
      <w:r w:rsidR="00021C66" w:rsidRPr="001908BA">
        <w:rPr>
          <w:rFonts w:ascii="Century Gothic" w:hAnsi="Century Gothic"/>
          <w:color w:val="6E6E7C"/>
          <w:sz w:val="20"/>
          <w:szCs w:val="20"/>
          <w:lang w:val="es-EC"/>
        </w:rPr>
        <w:t xml:space="preserve"> cuya información es cargada por parte de DIEE, la</w:t>
      </w:r>
      <w:r w:rsidRPr="001908BA">
        <w:rPr>
          <w:rFonts w:ascii="Century Gothic" w:hAnsi="Century Gothic"/>
          <w:color w:val="6E6E7C"/>
          <w:sz w:val="20"/>
          <w:szCs w:val="20"/>
          <w:lang w:val="es-EC"/>
        </w:rPr>
        <w:t xml:space="preserve"> cual consta de d</w:t>
      </w:r>
      <w:r w:rsidR="00021C66" w:rsidRPr="001908BA">
        <w:rPr>
          <w:rFonts w:ascii="Century Gothic" w:hAnsi="Century Gothic"/>
          <w:color w:val="6E6E7C"/>
          <w:sz w:val="20"/>
          <w:szCs w:val="20"/>
          <w:lang w:val="es-EC"/>
        </w:rPr>
        <w:t>atos de la empresa cuyo registro es de forma manual y contiene  listas desplegables previamente cargados.</w:t>
      </w:r>
    </w:p>
    <w:p w:rsidR="00021C66" w:rsidRPr="00DE02B1" w:rsidRDefault="00021C66" w:rsidP="00021C66">
      <w:pPr>
        <w:pStyle w:val="Ttulo2"/>
        <w:rPr>
          <w:color w:val="20275D"/>
          <w:lang w:val="es-EC"/>
        </w:rPr>
      </w:pPr>
      <w:bookmarkStart w:id="7" w:name="_Toc103077739"/>
      <w:r w:rsidRPr="00DE02B1">
        <w:rPr>
          <w:color w:val="20275D"/>
          <w:lang w:val="es-EC"/>
        </w:rPr>
        <w:lastRenderedPageBreak/>
        <w:t>Ruc</w:t>
      </w:r>
      <w:bookmarkEnd w:id="7"/>
    </w:p>
    <w:p w:rsidR="00021C66" w:rsidRPr="001908BA" w:rsidRDefault="004000A4" w:rsidP="00021C66">
      <w:pPr>
        <w:spacing w:line="276" w:lineRule="auto"/>
        <w:jc w:val="both"/>
        <w:rPr>
          <w:color w:val="6E6E7C"/>
          <w:lang w:val="es-EC" w:eastAsia="es-ES" w:bidi="es-ES"/>
        </w:rPr>
      </w:pPr>
      <w:r w:rsidRPr="001908BA">
        <w:rPr>
          <w:rFonts w:ascii="Century Gothic" w:hAnsi="Century Gothic"/>
          <w:color w:val="6E6E7C"/>
          <w:sz w:val="20"/>
          <w:szCs w:val="20"/>
          <w:lang w:val="es-EC"/>
        </w:rPr>
        <w:t xml:space="preserve">En este campo se registrará </w:t>
      </w:r>
      <w:r w:rsidR="00110D20" w:rsidRPr="001908BA">
        <w:rPr>
          <w:rFonts w:ascii="Century Gothic" w:hAnsi="Century Gothic"/>
          <w:color w:val="6E6E7C"/>
          <w:sz w:val="20"/>
          <w:szCs w:val="20"/>
          <w:lang w:val="es-EC"/>
        </w:rPr>
        <w:t>e</w:t>
      </w:r>
      <w:r w:rsidR="00021C66" w:rsidRPr="001908BA">
        <w:rPr>
          <w:rFonts w:ascii="Century Gothic" w:hAnsi="Century Gothic"/>
          <w:color w:val="6E6E7C"/>
          <w:sz w:val="20"/>
          <w:szCs w:val="20"/>
          <w:lang w:val="es-EC"/>
        </w:rPr>
        <w:t>l Registro Único de Contribuyente (RUC) es un registro que identifica a l</w:t>
      </w:r>
      <w:r w:rsidRPr="001908BA">
        <w:rPr>
          <w:rFonts w:ascii="Century Gothic" w:hAnsi="Century Gothic"/>
          <w:color w:val="6E6E7C"/>
          <w:sz w:val="20"/>
          <w:szCs w:val="20"/>
          <w:lang w:val="es-EC"/>
        </w:rPr>
        <w:t xml:space="preserve">as empresas, </w:t>
      </w:r>
      <w:r w:rsidR="00110D20" w:rsidRPr="001908BA">
        <w:rPr>
          <w:rFonts w:ascii="Century Gothic" w:hAnsi="Century Gothic"/>
          <w:color w:val="6E6E7C"/>
          <w:sz w:val="20"/>
          <w:szCs w:val="20"/>
          <w:lang w:val="es-EC"/>
        </w:rPr>
        <w:t>el cual consta de 13 dígitos.</w:t>
      </w:r>
    </w:p>
    <w:p w:rsidR="009776E7" w:rsidRDefault="009776E7" w:rsidP="009776E7">
      <w:pPr>
        <w:spacing w:line="276" w:lineRule="auto"/>
        <w:jc w:val="both"/>
        <w:rPr>
          <w:lang w:val="es-EC"/>
        </w:rPr>
      </w:pPr>
    </w:p>
    <w:p w:rsidR="00110D20" w:rsidRPr="00DE02B1" w:rsidRDefault="00110D20" w:rsidP="00110D20">
      <w:pPr>
        <w:pStyle w:val="Ttulo2"/>
        <w:rPr>
          <w:color w:val="20275D"/>
          <w:lang w:val="es-EC"/>
        </w:rPr>
      </w:pPr>
      <w:bookmarkStart w:id="8" w:name="_Toc103077740"/>
      <w:r w:rsidRPr="00DE02B1">
        <w:rPr>
          <w:color w:val="20275D"/>
          <w:lang w:val="es-EC"/>
        </w:rPr>
        <w:t>Identificación de la Empresa</w:t>
      </w:r>
      <w:bookmarkEnd w:id="8"/>
    </w:p>
    <w:p w:rsidR="009776E7" w:rsidRPr="001908BA" w:rsidRDefault="009776E7" w:rsidP="009776E7">
      <w:pPr>
        <w:spacing w:line="276" w:lineRule="auto"/>
        <w:jc w:val="both"/>
        <w:rPr>
          <w:rFonts w:ascii="Century Gothic" w:hAnsi="Century Gothic"/>
          <w:color w:val="6E6E7C"/>
          <w:sz w:val="20"/>
          <w:lang w:eastAsia="es-ES" w:bidi="es-ES"/>
        </w:rPr>
      </w:pPr>
      <w:r w:rsidRPr="001908BA">
        <w:rPr>
          <w:rFonts w:ascii="Century Gothic" w:hAnsi="Century Gothic"/>
          <w:color w:val="6E6E7C"/>
          <w:sz w:val="20"/>
          <w:lang w:eastAsia="es-ES" w:bidi="es-ES"/>
        </w:rPr>
        <w:t>Es un número único que permite identificar a la empresa investigada, no podrá ser cambiado por ningún motivo, tampoco puede darse el caso que una empresa tenga 2 identificadores</w:t>
      </w:r>
      <w:r w:rsidR="001908BA" w:rsidRPr="001908BA">
        <w:rPr>
          <w:rFonts w:ascii="Century Gothic" w:hAnsi="Century Gothic"/>
          <w:color w:val="6E6E7C"/>
          <w:sz w:val="20"/>
          <w:lang w:eastAsia="es-ES" w:bidi="es-ES"/>
        </w:rPr>
        <w:t>.</w:t>
      </w:r>
    </w:p>
    <w:p w:rsidR="00110D20" w:rsidRPr="00DE02B1" w:rsidRDefault="00110D20" w:rsidP="00110D20">
      <w:pPr>
        <w:pStyle w:val="Ttulo2"/>
        <w:rPr>
          <w:color w:val="20275D"/>
          <w:lang w:val="es-EC"/>
        </w:rPr>
      </w:pPr>
      <w:bookmarkStart w:id="9" w:name="_Toc103077741"/>
      <w:r w:rsidRPr="00DE02B1">
        <w:rPr>
          <w:color w:val="20275D"/>
          <w:lang w:val="es-EC"/>
        </w:rPr>
        <w:t>Tamaño de la empresa</w:t>
      </w:r>
      <w:bookmarkEnd w:id="9"/>
    </w:p>
    <w:p w:rsidR="00110D20" w:rsidRPr="001908BA" w:rsidRDefault="00110D20" w:rsidP="00110D20">
      <w:pPr>
        <w:spacing w:line="276" w:lineRule="auto"/>
        <w:jc w:val="both"/>
        <w:rPr>
          <w:rFonts w:ascii="Century Gothic" w:hAnsi="Century Gothic"/>
          <w:color w:val="6E6E7C"/>
          <w:sz w:val="20"/>
          <w:lang w:eastAsia="es-ES" w:bidi="es-ES"/>
        </w:rPr>
      </w:pPr>
      <w:r w:rsidRPr="001908BA">
        <w:rPr>
          <w:rFonts w:ascii="Century Gothic" w:hAnsi="Century Gothic"/>
          <w:color w:val="6E6E7C"/>
          <w:sz w:val="20"/>
          <w:lang w:eastAsia="es-ES" w:bidi="es-ES"/>
        </w:rPr>
        <w:t>Corresponde a la estratificación dada a cada empresa, misma que estará precargada de acuerdo al número de personas ocupadas y los ingresos de las actividades ordinarias</w:t>
      </w:r>
      <w:r w:rsidR="001908BA" w:rsidRPr="001908BA">
        <w:rPr>
          <w:rFonts w:ascii="Century Gothic" w:hAnsi="Century Gothic"/>
          <w:color w:val="6E6E7C"/>
          <w:sz w:val="20"/>
          <w:lang w:eastAsia="es-ES" w:bidi="es-ES"/>
        </w:rPr>
        <w:t>.</w:t>
      </w:r>
    </w:p>
    <w:p w:rsidR="00110D20" w:rsidRPr="00DE02B1" w:rsidRDefault="00EF0AAA" w:rsidP="00EF0AAA">
      <w:pPr>
        <w:pStyle w:val="Ttulo2"/>
        <w:rPr>
          <w:color w:val="20275D"/>
          <w:lang w:val="es-EC"/>
        </w:rPr>
      </w:pPr>
      <w:bookmarkStart w:id="10" w:name="_Toc103077742"/>
      <w:r w:rsidRPr="00DE02B1">
        <w:rPr>
          <w:color w:val="20275D"/>
          <w:lang w:val="es-EC"/>
        </w:rPr>
        <w:t>Zona, sector, manzana</w:t>
      </w:r>
      <w:bookmarkEnd w:id="10"/>
      <w:r w:rsidRPr="00DE02B1">
        <w:rPr>
          <w:color w:val="20275D"/>
          <w:lang w:val="es-EC"/>
        </w:rPr>
        <w:t xml:space="preserve"> </w:t>
      </w:r>
    </w:p>
    <w:p w:rsidR="00EF0AAA" w:rsidRPr="001908BA" w:rsidRDefault="00EF0AAA" w:rsidP="008C2374">
      <w:pPr>
        <w:jc w:val="both"/>
        <w:rPr>
          <w:rFonts w:ascii="Century Gothic" w:hAnsi="Century Gothic"/>
          <w:color w:val="6E6E7C"/>
          <w:sz w:val="20"/>
          <w:lang w:val="es-EC" w:eastAsia="es-ES" w:bidi="es-ES"/>
        </w:rPr>
      </w:pPr>
      <w:r w:rsidRPr="001908BA">
        <w:rPr>
          <w:rFonts w:ascii="Century Gothic" w:hAnsi="Century Gothic"/>
          <w:color w:val="6E6E7C"/>
          <w:sz w:val="20"/>
          <w:lang w:val="es-EC" w:eastAsia="es-ES" w:bidi="es-ES"/>
        </w:rPr>
        <w:t xml:space="preserve">En estos campos se registrara la zona, sector y manzana con la información de acuerdo a </w:t>
      </w:r>
      <w:r w:rsidR="00A267E3" w:rsidRPr="001908BA">
        <w:rPr>
          <w:rFonts w:ascii="Century Gothic" w:hAnsi="Century Gothic"/>
          <w:color w:val="6E6E7C"/>
          <w:sz w:val="20"/>
          <w:lang w:val="es-EC" w:eastAsia="es-ES" w:bidi="es-ES"/>
        </w:rPr>
        <w:t>cartografía</w:t>
      </w:r>
      <w:r w:rsidR="001908BA" w:rsidRPr="001908BA">
        <w:rPr>
          <w:rFonts w:ascii="Century Gothic" w:hAnsi="Century Gothic"/>
          <w:color w:val="6E6E7C"/>
          <w:sz w:val="20"/>
          <w:lang w:val="es-EC" w:eastAsia="es-ES" w:bidi="es-ES"/>
        </w:rPr>
        <w:t>.</w:t>
      </w:r>
    </w:p>
    <w:p w:rsidR="00A267E3" w:rsidRDefault="00A267E3" w:rsidP="00EF0AAA">
      <w:pPr>
        <w:rPr>
          <w:rFonts w:ascii="Century Gothic" w:hAnsi="Century Gothic"/>
          <w:sz w:val="20"/>
          <w:lang w:val="es-EC" w:eastAsia="es-ES" w:bidi="es-ES"/>
        </w:rPr>
      </w:pPr>
    </w:p>
    <w:p w:rsidR="00A267E3" w:rsidRPr="00DE02B1" w:rsidRDefault="00A267E3" w:rsidP="00A267E3">
      <w:pPr>
        <w:pStyle w:val="Ttulo2"/>
        <w:rPr>
          <w:color w:val="20275D"/>
          <w:lang w:val="es-EC"/>
        </w:rPr>
      </w:pPr>
      <w:bookmarkStart w:id="11" w:name="_Toc103077743"/>
      <w:r w:rsidRPr="00DE02B1">
        <w:rPr>
          <w:color w:val="20275D"/>
          <w:lang w:val="es-EC"/>
        </w:rPr>
        <w:t>Sector económico</w:t>
      </w:r>
      <w:bookmarkEnd w:id="11"/>
    </w:p>
    <w:p w:rsidR="00F736A8" w:rsidRPr="001908BA" w:rsidRDefault="00F736A8" w:rsidP="00F736A8">
      <w:pPr>
        <w:spacing w:line="276" w:lineRule="auto"/>
        <w:jc w:val="both"/>
        <w:rPr>
          <w:rFonts w:ascii="Century Gothic" w:hAnsi="Century Gothic"/>
          <w:color w:val="6E6E7C"/>
          <w:sz w:val="20"/>
          <w:szCs w:val="20"/>
          <w:lang w:val="es-EC" w:eastAsia="es-ES" w:bidi="es-ES"/>
        </w:rPr>
      </w:pPr>
      <w:r w:rsidRPr="001908BA">
        <w:rPr>
          <w:rFonts w:ascii="Century Gothic" w:hAnsi="Century Gothic"/>
          <w:color w:val="6E6E7C"/>
          <w:sz w:val="20"/>
          <w:szCs w:val="20"/>
          <w:lang w:val="es-EC" w:eastAsia="es-ES" w:bidi="es-ES"/>
        </w:rPr>
        <w:t>En este campo se registrará el sector económico de acuerdo a la sección de la CIUU, del sector al que pertenece la empresa</w:t>
      </w:r>
      <w:r w:rsidR="001908BA" w:rsidRPr="001908BA">
        <w:rPr>
          <w:rFonts w:ascii="Century Gothic" w:hAnsi="Century Gothic"/>
          <w:color w:val="6E6E7C"/>
          <w:sz w:val="20"/>
          <w:szCs w:val="20"/>
          <w:lang w:val="es-EC" w:eastAsia="es-ES" w:bidi="es-ES"/>
        </w:rPr>
        <w:t>.</w:t>
      </w:r>
    </w:p>
    <w:p w:rsidR="009776E7" w:rsidRPr="00DE02B1" w:rsidRDefault="00BF762D" w:rsidP="00BF762D">
      <w:pPr>
        <w:pStyle w:val="Ttulo2"/>
        <w:rPr>
          <w:color w:val="20275D"/>
          <w:lang w:val="es-EC"/>
        </w:rPr>
      </w:pPr>
      <w:bookmarkStart w:id="12" w:name="_Toc103077744"/>
      <w:r w:rsidRPr="00DE02B1">
        <w:rPr>
          <w:color w:val="20275D"/>
          <w:lang w:val="es-EC"/>
        </w:rPr>
        <w:t>Número de establecimientos</w:t>
      </w:r>
      <w:bookmarkEnd w:id="12"/>
    </w:p>
    <w:p w:rsidR="00BF762D" w:rsidRPr="001908BA" w:rsidRDefault="00B41904" w:rsidP="00B41904">
      <w:pPr>
        <w:jc w:val="both"/>
        <w:rPr>
          <w:rFonts w:ascii="Century Gothic" w:eastAsia="Times New Roman" w:hAnsi="Century Gothic" w:cs="Times New Roman"/>
          <w:b/>
          <w:color w:val="6E6E7C"/>
          <w:sz w:val="20"/>
          <w:szCs w:val="26"/>
          <w:lang w:val="es-EC" w:eastAsia="es-ES" w:bidi="es-ES"/>
        </w:rPr>
      </w:pPr>
      <w:r w:rsidRPr="001908BA">
        <w:rPr>
          <w:rFonts w:ascii="Century Gothic" w:hAnsi="Century Gothic"/>
          <w:color w:val="6E6E7C"/>
          <w:sz w:val="20"/>
          <w:szCs w:val="20"/>
          <w:lang w:val="es-EC" w:eastAsia="es-ES" w:bidi="es-ES"/>
        </w:rPr>
        <w:t>En este campo se registrará el número de empresas de acuerdo a la muestra seleccionada</w:t>
      </w:r>
      <w:r w:rsidR="001908BA" w:rsidRPr="001908BA">
        <w:rPr>
          <w:rFonts w:ascii="Century Gothic" w:eastAsia="Times New Roman" w:hAnsi="Century Gothic" w:cs="Times New Roman"/>
          <w:b/>
          <w:color w:val="6E6E7C"/>
          <w:sz w:val="20"/>
          <w:szCs w:val="26"/>
          <w:lang w:val="es-EC" w:eastAsia="es-ES" w:bidi="es-ES"/>
        </w:rPr>
        <w:t>.</w:t>
      </w:r>
      <w:r w:rsidRPr="001908BA">
        <w:rPr>
          <w:rFonts w:ascii="Century Gothic" w:eastAsia="Times New Roman" w:hAnsi="Century Gothic" w:cs="Times New Roman"/>
          <w:b/>
          <w:color w:val="6E6E7C"/>
          <w:sz w:val="20"/>
          <w:szCs w:val="26"/>
          <w:lang w:val="es-EC" w:eastAsia="es-ES" w:bidi="es-ES"/>
        </w:rPr>
        <w:t xml:space="preserve"> </w:t>
      </w:r>
    </w:p>
    <w:p w:rsidR="009776E7" w:rsidRPr="00DE02B1" w:rsidRDefault="002C6D7C" w:rsidP="002C6D7C">
      <w:pPr>
        <w:pStyle w:val="Ttulo2"/>
        <w:rPr>
          <w:color w:val="20275D"/>
          <w:lang w:val="es-EC"/>
        </w:rPr>
      </w:pPr>
      <w:bookmarkStart w:id="13" w:name="_Toc103077745"/>
      <w:r w:rsidRPr="00DE02B1">
        <w:rPr>
          <w:color w:val="20275D"/>
          <w:lang w:val="es-EC"/>
        </w:rPr>
        <w:t>Razón social</w:t>
      </w:r>
      <w:bookmarkEnd w:id="13"/>
    </w:p>
    <w:p w:rsidR="009776E7" w:rsidRPr="001908BA" w:rsidRDefault="002749E4" w:rsidP="002749E4">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En este ítem registre Razón Social, nombre legal de la empresa bajo el cual contrae sus obligaciones y que le permite operar en el campo jurídico y legal, caso contrario registre el nombre del propietario de la empresa que levantó la información en papel (formulario físico).</w:t>
      </w:r>
    </w:p>
    <w:p w:rsidR="009776E7" w:rsidRPr="00DE02B1" w:rsidRDefault="002749E4" w:rsidP="002749E4">
      <w:pPr>
        <w:pStyle w:val="Ttulo2"/>
        <w:rPr>
          <w:color w:val="20275D"/>
          <w:lang w:val="es-EC"/>
        </w:rPr>
      </w:pPr>
      <w:bookmarkStart w:id="14" w:name="_Toc103077746"/>
      <w:r w:rsidRPr="00DE02B1">
        <w:rPr>
          <w:color w:val="20275D"/>
          <w:lang w:val="es-EC"/>
        </w:rPr>
        <w:t>Nombre comercial</w:t>
      </w:r>
      <w:bookmarkEnd w:id="14"/>
    </w:p>
    <w:p w:rsidR="009776E7" w:rsidRPr="001908BA" w:rsidRDefault="002749E4" w:rsidP="002749E4">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Se registrara el nombre comercial con el cual se  identifica a una persona o establecimiento en el ejercicio de su actividad económica</w:t>
      </w:r>
      <w:r w:rsidR="001908BA" w:rsidRPr="001908BA">
        <w:rPr>
          <w:rFonts w:ascii="Century Gothic" w:hAnsi="Century Gothic"/>
          <w:color w:val="6E6E7C"/>
          <w:sz w:val="20"/>
          <w:lang w:val="es-EC"/>
        </w:rPr>
        <w:t>.</w:t>
      </w:r>
    </w:p>
    <w:p w:rsidR="009776E7" w:rsidRDefault="009776E7" w:rsidP="009776E7">
      <w:pPr>
        <w:rPr>
          <w:lang w:val="es-EC"/>
        </w:rPr>
      </w:pPr>
    </w:p>
    <w:p w:rsidR="009776E7" w:rsidRPr="00DE02B1" w:rsidRDefault="002749E4" w:rsidP="002749E4">
      <w:pPr>
        <w:pStyle w:val="Ttulo2"/>
        <w:rPr>
          <w:color w:val="20275D"/>
          <w:lang w:val="es-EC"/>
        </w:rPr>
      </w:pPr>
      <w:bookmarkStart w:id="15" w:name="_Toc103077747"/>
      <w:r w:rsidRPr="00DE02B1">
        <w:rPr>
          <w:color w:val="20275D"/>
          <w:lang w:val="es-EC"/>
        </w:rPr>
        <w:t>Actividad principal</w:t>
      </w:r>
      <w:bookmarkEnd w:id="15"/>
    </w:p>
    <w:p w:rsidR="009776E7" w:rsidRPr="001908BA" w:rsidRDefault="00AC699B" w:rsidP="00AC699B">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 xml:space="preserve">Se registrara  la </w:t>
      </w:r>
      <w:r w:rsidRPr="00F12FE6">
        <w:rPr>
          <w:rFonts w:ascii="Century Gothic" w:hAnsi="Century Gothic"/>
          <w:color w:val="6E6E7C"/>
          <w:sz w:val="20"/>
          <w:lang w:val="es-EC"/>
        </w:rPr>
        <w:t>actividad principal de la empresa, la cual se determina por ser la actividad que más</w:t>
      </w:r>
      <w:r w:rsidR="002749E4" w:rsidRPr="00F12FE6">
        <w:rPr>
          <w:rFonts w:ascii="Century Gothic" w:hAnsi="Century Gothic"/>
          <w:color w:val="6E6E7C"/>
          <w:sz w:val="20"/>
          <w:lang w:val="es-EC"/>
        </w:rPr>
        <w:t xml:space="preserve"> aporta al valor añadido de la entidad, los productos resultantes de una actividad </w:t>
      </w:r>
      <w:r w:rsidRPr="00F12FE6">
        <w:rPr>
          <w:rFonts w:ascii="Century Gothic" w:hAnsi="Century Gothic"/>
          <w:color w:val="6E6E7C"/>
          <w:sz w:val="20"/>
          <w:lang w:val="es-EC"/>
        </w:rPr>
        <w:t xml:space="preserve"> principal pueden</w:t>
      </w:r>
      <w:r w:rsidRPr="001908BA">
        <w:rPr>
          <w:rFonts w:ascii="Century Gothic" w:hAnsi="Century Gothic"/>
          <w:color w:val="6E6E7C"/>
          <w:sz w:val="20"/>
          <w:lang w:val="es-EC"/>
        </w:rPr>
        <w:t xml:space="preserve"> ser productos principales o subproductos, para lo cual </w:t>
      </w:r>
      <w:r w:rsidRPr="001908BA">
        <w:rPr>
          <w:rFonts w:ascii="Century Gothic" w:hAnsi="Century Gothic"/>
          <w:color w:val="6E6E7C"/>
          <w:sz w:val="20"/>
          <w:lang w:val="es-EC"/>
        </w:rPr>
        <w:lastRenderedPageBreak/>
        <w:t>se colocara una x en la actividad principal, minería, manufactura, construcción, servicios, comercio (al por mayor , al por menor)</w:t>
      </w:r>
      <w:r w:rsidR="001908BA" w:rsidRPr="001908BA">
        <w:rPr>
          <w:rFonts w:ascii="Century Gothic" w:hAnsi="Century Gothic"/>
          <w:color w:val="6E6E7C"/>
          <w:sz w:val="20"/>
          <w:lang w:val="es-EC"/>
        </w:rPr>
        <w:t>.</w:t>
      </w:r>
    </w:p>
    <w:p w:rsidR="009776E7" w:rsidRPr="00AC699B" w:rsidRDefault="009776E7" w:rsidP="00AC699B">
      <w:pPr>
        <w:spacing w:line="276" w:lineRule="auto"/>
        <w:jc w:val="both"/>
        <w:rPr>
          <w:rFonts w:ascii="Century Gothic" w:hAnsi="Century Gothic"/>
          <w:sz w:val="20"/>
          <w:lang w:val="es-EC"/>
        </w:rPr>
      </w:pPr>
    </w:p>
    <w:p w:rsidR="009776E7" w:rsidRPr="00AC699B" w:rsidRDefault="009776E7" w:rsidP="009776E7">
      <w:pPr>
        <w:rPr>
          <w:rFonts w:ascii="Century Gothic" w:hAnsi="Century Gothic"/>
          <w:sz w:val="20"/>
          <w:lang w:val="es-EC"/>
        </w:rPr>
      </w:pPr>
    </w:p>
    <w:p w:rsidR="009776E7" w:rsidRDefault="009776E7" w:rsidP="009776E7">
      <w:pPr>
        <w:rPr>
          <w:lang w:val="es-EC"/>
        </w:rPr>
      </w:pPr>
    </w:p>
    <w:p w:rsidR="00AC699B" w:rsidRDefault="00AC699B" w:rsidP="009776E7">
      <w:pPr>
        <w:rPr>
          <w:lang w:val="es-EC"/>
        </w:rPr>
      </w:pPr>
    </w:p>
    <w:p w:rsidR="00AC699B" w:rsidRDefault="00AC699B" w:rsidP="009776E7">
      <w:pPr>
        <w:rPr>
          <w:lang w:val="es-EC"/>
        </w:rPr>
      </w:pPr>
    </w:p>
    <w:p w:rsidR="00AC699B" w:rsidRPr="00DE02B1" w:rsidRDefault="0029521F" w:rsidP="005B6D1B">
      <w:pPr>
        <w:pStyle w:val="Ttulo1"/>
        <w:rPr>
          <w:color w:val="20275D"/>
          <w:lang w:val="es-EC"/>
        </w:rPr>
      </w:pPr>
      <w:bookmarkStart w:id="16" w:name="_Toc103077748"/>
      <w:r w:rsidRPr="00DE02B1">
        <w:rPr>
          <w:color w:val="20275D"/>
          <w:lang w:val="es-EC"/>
        </w:rPr>
        <w:t>Actualización de datos de la ubicación de la empresa</w:t>
      </w:r>
      <w:bookmarkEnd w:id="16"/>
    </w:p>
    <w:p w:rsidR="005B6D1B" w:rsidRPr="00DE02B1" w:rsidRDefault="00DC2FA1" w:rsidP="005B6D1B">
      <w:pPr>
        <w:pStyle w:val="Ttulo2"/>
        <w:rPr>
          <w:color w:val="20275D"/>
          <w:lang w:val="es-EC"/>
        </w:rPr>
      </w:pPr>
      <w:bookmarkStart w:id="17" w:name="_Toc103077749"/>
      <w:r w:rsidRPr="00DE02B1">
        <w:rPr>
          <w:color w:val="20275D"/>
          <w:lang w:val="es-EC"/>
        </w:rPr>
        <w:t>Provincia, cantón y parroquia</w:t>
      </w:r>
      <w:bookmarkEnd w:id="17"/>
    </w:p>
    <w:p w:rsidR="00DC2FA1" w:rsidRPr="001908BA" w:rsidRDefault="0029521F" w:rsidP="0029521F">
      <w:pPr>
        <w:spacing w:line="276" w:lineRule="auto"/>
        <w:jc w:val="both"/>
        <w:rPr>
          <w:rFonts w:ascii="Century Gothic" w:hAnsi="Century Gothic"/>
          <w:color w:val="6E6E7C"/>
          <w:sz w:val="20"/>
          <w:lang w:val="es-EC" w:eastAsia="es-ES" w:bidi="es-ES"/>
        </w:rPr>
      </w:pPr>
      <w:r w:rsidRPr="001908BA">
        <w:rPr>
          <w:rFonts w:ascii="Century Gothic" w:hAnsi="Century Gothic"/>
          <w:color w:val="6E6E7C"/>
          <w:sz w:val="20"/>
          <w:lang w:val="es-EC" w:eastAsia="es-ES" w:bidi="es-ES"/>
        </w:rPr>
        <w:t>Estas variables se encuentran precargadas de acuerdo con la información de las empresas seleccionadas, verifique que los códigos registrados en los espacios correspondientes: Provincia, Cantón, Parroquia que estén de acuerdo con la División Política Administrativa</w:t>
      </w:r>
    </w:p>
    <w:p w:rsidR="00DC2FA1" w:rsidRPr="00DE02B1" w:rsidRDefault="00DC2FA1" w:rsidP="00DC2FA1">
      <w:pPr>
        <w:pStyle w:val="Ttulo2"/>
        <w:rPr>
          <w:b w:val="0"/>
          <w:color w:val="20275D"/>
          <w:lang w:val="es-EC"/>
        </w:rPr>
      </w:pPr>
      <w:bookmarkStart w:id="18" w:name="_Toc103077750"/>
      <w:r w:rsidRPr="00DE02B1">
        <w:rPr>
          <w:rStyle w:val="Ttulo2Car"/>
          <w:b/>
          <w:color w:val="20275D"/>
        </w:rPr>
        <w:t>Zona, Sector, Manzana</w:t>
      </w:r>
      <w:bookmarkEnd w:id="18"/>
    </w:p>
    <w:p w:rsidR="00DC2FA1" w:rsidRPr="001908BA" w:rsidRDefault="00DC2FA1" w:rsidP="00DC2FA1">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En cada una de las coordinaciones  zonales, esta información es proporcionada por la persona responsable de la encuesta, verifique que estos datos estén de acuerdo con la zonificación establecida.</w:t>
      </w:r>
    </w:p>
    <w:p w:rsidR="005B6D1B" w:rsidRDefault="005B6D1B" w:rsidP="009776E7">
      <w:pPr>
        <w:rPr>
          <w:lang w:val="es-EC"/>
        </w:rPr>
      </w:pPr>
    </w:p>
    <w:p w:rsidR="0029521F" w:rsidRPr="00DE02B1" w:rsidRDefault="0029521F" w:rsidP="0029521F">
      <w:pPr>
        <w:pStyle w:val="Ttulo2"/>
        <w:rPr>
          <w:color w:val="20275D"/>
          <w:lang w:val="es-EC"/>
        </w:rPr>
      </w:pPr>
      <w:bookmarkStart w:id="19" w:name="_Toc103077751"/>
      <w:r w:rsidRPr="00DE02B1">
        <w:rPr>
          <w:color w:val="20275D"/>
          <w:lang w:val="es-EC"/>
        </w:rPr>
        <w:t>Calle. Externo, intersección, (datos referentes a la ubicación la empresa)</w:t>
      </w:r>
      <w:bookmarkEnd w:id="19"/>
    </w:p>
    <w:p w:rsidR="0029521F" w:rsidRPr="001908BA" w:rsidRDefault="0029521F" w:rsidP="0029521F">
      <w:pPr>
        <w:spacing w:line="276" w:lineRule="auto"/>
        <w:jc w:val="both"/>
        <w:rPr>
          <w:rFonts w:ascii="Century Gothic" w:hAnsi="Century Gothic"/>
          <w:color w:val="6E6E7C"/>
          <w:sz w:val="20"/>
          <w:lang w:val="es-EC" w:eastAsia="es-ES" w:bidi="es-ES"/>
        </w:rPr>
      </w:pPr>
      <w:r w:rsidRPr="001908BA">
        <w:rPr>
          <w:rFonts w:ascii="Century Gothic" w:hAnsi="Century Gothic"/>
          <w:color w:val="6E6E7C"/>
          <w:sz w:val="20"/>
          <w:lang w:val="es-EC" w:eastAsia="es-ES" w:bidi="es-ES"/>
        </w:rPr>
        <w:t>Se deberá registrar la información referente a la calle principal, intersección, número externo, kilometro, urbanización, edificación, piso,</w:t>
      </w:r>
      <w:r w:rsidR="00F0286C" w:rsidRPr="001908BA">
        <w:rPr>
          <w:rFonts w:ascii="Century Gothic" w:hAnsi="Century Gothic"/>
          <w:color w:val="6E6E7C"/>
          <w:sz w:val="20"/>
          <w:lang w:val="es-EC" w:eastAsia="es-ES" w:bidi="es-ES"/>
        </w:rPr>
        <w:t xml:space="preserve"> número interno,</w:t>
      </w:r>
      <w:r w:rsidRPr="001908BA">
        <w:rPr>
          <w:rFonts w:ascii="Century Gothic" w:hAnsi="Century Gothic"/>
          <w:color w:val="6E6E7C"/>
          <w:sz w:val="20"/>
          <w:lang w:val="es-EC" w:eastAsia="es-ES" w:bidi="es-ES"/>
        </w:rPr>
        <w:t xml:space="preserve"> ciudadela y barrio donde se encuentra ubicada la empresa, lo cual permitir</w:t>
      </w:r>
      <w:r w:rsidR="00F0286C" w:rsidRPr="001908BA">
        <w:rPr>
          <w:rFonts w:ascii="Century Gothic" w:hAnsi="Century Gothic"/>
          <w:color w:val="6E6E7C"/>
          <w:sz w:val="20"/>
          <w:lang w:val="es-EC" w:eastAsia="es-ES" w:bidi="es-ES"/>
        </w:rPr>
        <w:t>á obtener una mejor ubicación d</w:t>
      </w:r>
      <w:r w:rsidRPr="001908BA">
        <w:rPr>
          <w:rFonts w:ascii="Century Gothic" w:hAnsi="Century Gothic"/>
          <w:color w:val="6E6E7C"/>
          <w:sz w:val="20"/>
          <w:lang w:val="es-EC" w:eastAsia="es-ES" w:bidi="es-ES"/>
        </w:rPr>
        <w:t>e</w:t>
      </w:r>
      <w:r w:rsidR="00F0286C" w:rsidRPr="001908BA">
        <w:rPr>
          <w:rFonts w:ascii="Century Gothic" w:hAnsi="Century Gothic"/>
          <w:color w:val="6E6E7C"/>
          <w:sz w:val="20"/>
          <w:lang w:val="es-EC" w:eastAsia="es-ES" w:bidi="es-ES"/>
        </w:rPr>
        <w:t xml:space="preserve"> </w:t>
      </w:r>
      <w:r w:rsidRPr="001908BA">
        <w:rPr>
          <w:rFonts w:ascii="Century Gothic" w:hAnsi="Century Gothic"/>
          <w:color w:val="6E6E7C"/>
          <w:sz w:val="20"/>
          <w:lang w:val="es-EC" w:eastAsia="es-ES" w:bidi="es-ES"/>
        </w:rPr>
        <w:t>la empresa</w:t>
      </w:r>
      <w:r w:rsidR="00F0286C" w:rsidRPr="001908BA">
        <w:rPr>
          <w:rFonts w:ascii="Century Gothic" w:hAnsi="Century Gothic"/>
          <w:color w:val="6E6E7C"/>
          <w:sz w:val="20"/>
          <w:lang w:val="es-EC" w:eastAsia="es-ES" w:bidi="es-ES"/>
        </w:rPr>
        <w:t>.</w:t>
      </w:r>
    </w:p>
    <w:p w:rsidR="0029521F" w:rsidRPr="00DE02B1" w:rsidRDefault="0029521F" w:rsidP="0029521F">
      <w:pPr>
        <w:pStyle w:val="Ttulo1"/>
        <w:rPr>
          <w:color w:val="20275D"/>
          <w:lang w:val="es-EC" w:eastAsia="es-ES" w:bidi="es-ES"/>
        </w:rPr>
      </w:pPr>
      <w:bookmarkStart w:id="20" w:name="_Toc103077752"/>
      <w:r w:rsidRPr="00DE02B1">
        <w:rPr>
          <w:color w:val="20275D"/>
          <w:lang w:val="es-EC" w:eastAsia="es-ES" w:bidi="es-ES"/>
        </w:rPr>
        <w:t>Esquema de novedades</w:t>
      </w:r>
      <w:bookmarkEnd w:id="20"/>
    </w:p>
    <w:p w:rsidR="00F0286C" w:rsidRPr="001908BA" w:rsidRDefault="00D00AE7" w:rsidP="00D00AE7">
      <w:pPr>
        <w:spacing w:line="276" w:lineRule="auto"/>
        <w:jc w:val="both"/>
        <w:rPr>
          <w:rFonts w:ascii="Century Gothic" w:hAnsi="Century Gothic"/>
          <w:color w:val="6E6E7C"/>
          <w:sz w:val="20"/>
          <w:szCs w:val="20"/>
          <w:lang w:val="es-EC" w:eastAsia="es-ES" w:bidi="es-ES"/>
        </w:rPr>
      </w:pPr>
      <w:r w:rsidRPr="001908BA">
        <w:rPr>
          <w:rFonts w:ascii="Century Gothic" w:hAnsi="Century Gothic"/>
          <w:color w:val="6E6E7C"/>
          <w:sz w:val="20"/>
          <w:szCs w:val="20"/>
          <w:lang w:val="es-EC" w:eastAsia="es-ES" w:bidi="es-ES"/>
        </w:rPr>
        <w:t xml:space="preserve">En este bloque se registra la o las novedades correspondientes a la encuesta levantada, si registran novedad, se marcara con una </w:t>
      </w:r>
      <w:r w:rsidRPr="001908BA">
        <w:rPr>
          <w:rFonts w:ascii="Century Gothic" w:hAnsi="Century Gothic"/>
          <w:b/>
          <w:color w:val="6E6E7C"/>
          <w:sz w:val="20"/>
          <w:szCs w:val="20"/>
          <w:lang w:val="es-EC" w:eastAsia="es-ES" w:bidi="es-ES"/>
        </w:rPr>
        <w:t>(X)</w:t>
      </w:r>
      <w:r w:rsidRPr="001908BA">
        <w:rPr>
          <w:rFonts w:ascii="Century Gothic" w:hAnsi="Century Gothic"/>
          <w:color w:val="6E6E7C"/>
          <w:sz w:val="20"/>
          <w:szCs w:val="20"/>
          <w:lang w:val="es-EC" w:eastAsia="es-ES" w:bidi="es-ES"/>
        </w:rPr>
        <w:t xml:space="preserve"> según corresponda</w:t>
      </w:r>
      <w:r w:rsidR="00F0286C" w:rsidRPr="001908BA">
        <w:rPr>
          <w:rFonts w:ascii="Century Gothic" w:hAnsi="Century Gothic"/>
          <w:color w:val="6E6E7C"/>
          <w:sz w:val="20"/>
          <w:szCs w:val="20"/>
          <w:lang w:val="es-EC" w:eastAsia="es-ES" w:bidi="es-ES"/>
        </w:rPr>
        <w:t xml:space="preserve">. </w:t>
      </w:r>
    </w:p>
    <w:p w:rsidR="00F0286C" w:rsidRPr="001908BA" w:rsidRDefault="00F0286C" w:rsidP="00D00AE7">
      <w:pPr>
        <w:spacing w:line="276" w:lineRule="auto"/>
        <w:jc w:val="both"/>
        <w:rPr>
          <w:rFonts w:ascii="Century Gothic" w:hAnsi="Century Gothic"/>
          <w:color w:val="6E6E7C"/>
          <w:sz w:val="20"/>
          <w:szCs w:val="20"/>
          <w:lang w:val="es-EC" w:eastAsia="es-ES" w:bidi="es-ES"/>
        </w:rPr>
      </w:pPr>
    </w:p>
    <w:p w:rsidR="00F0286C" w:rsidRPr="001908BA" w:rsidRDefault="00D00AE7" w:rsidP="00D00AE7">
      <w:pPr>
        <w:spacing w:line="276" w:lineRule="auto"/>
        <w:jc w:val="both"/>
        <w:rPr>
          <w:rFonts w:ascii="Century Gothic" w:hAnsi="Century Gothic"/>
          <w:color w:val="6E6E7C"/>
          <w:sz w:val="20"/>
          <w:szCs w:val="20"/>
          <w:lang w:val="es-EC" w:eastAsia="es-ES" w:bidi="es-ES"/>
        </w:rPr>
      </w:pPr>
      <w:r w:rsidRPr="001908BA">
        <w:rPr>
          <w:rFonts w:ascii="Century Gothic" w:hAnsi="Century Gothic"/>
          <w:color w:val="6E6E7C"/>
          <w:sz w:val="20"/>
          <w:szCs w:val="20"/>
          <w:lang w:val="es-EC" w:eastAsia="es-ES" w:bidi="es-ES"/>
        </w:rPr>
        <w:t>Las novedades se dividen en dos grandes grupos las cual</w:t>
      </w:r>
      <w:r w:rsidR="00F0286C" w:rsidRPr="001908BA">
        <w:rPr>
          <w:rFonts w:ascii="Century Gothic" w:hAnsi="Century Gothic"/>
          <w:color w:val="6E6E7C"/>
          <w:sz w:val="20"/>
          <w:szCs w:val="20"/>
          <w:lang w:val="es-EC" w:eastAsia="es-ES" w:bidi="es-ES"/>
        </w:rPr>
        <w:t>es son EFECTIVAS y NO EFECTIVAS, d</w:t>
      </w:r>
      <w:r w:rsidRPr="001908BA">
        <w:rPr>
          <w:rFonts w:ascii="Century Gothic" w:hAnsi="Century Gothic"/>
          <w:color w:val="6E6E7C"/>
          <w:sz w:val="20"/>
          <w:szCs w:val="20"/>
          <w:lang w:val="es-EC" w:eastAsia="es-ES" w:bidi="es-ES"/>
        </w:rPr>
        <w:t xml:space="preserve">onde las EFECTIVAS son para aquellas empresas que se considera información completa y las NO EFECTIVAS son las empresas que por algún motivo no registran información, en el caso de </w:t>
      </w:r>
      <w:r w:rsidR="00F0286C" w:rsidRPr="001908BA">
        <w:rPr>
          <w:rFonts w:ascii="Century Gothic" w:hAnsi="Century Gothic"/>
          <w:color w:val="6E6E7C"/>
          <w:sz w:val="20"/>
          <w:szCs w:val="20"/>
          <w:lang w:val="es-EC" w:eastAsia="es-ES" w:bidi="es-ES"/>
        </w:rPr>
        <w:t>las no efectivas deben registrar</w:t>
      </w:r>
      <w:r w:rsidRPr="001908BA">
        <w:rPr>
          <w:rFonts w:ascii="Century Gothic" w:hAnsi="Century Gothic"/>
          <w:color w:val="6E6E7C"/>
          <w:sz w:val="20"/>
          <w:szCs w:val="20"/>
          <w:lang w:val="es-EC" w:eastAsia="es-ES" w:bidi="es-ES"/>
        </w:rPr>
        <w:t xml:space="preserve"> una sola novedad.</w:t>
      </w:r>
    </w:p>
    <w:p w:rsidR="00684275" w:rsidRPr="00F0286C" w:rsidRDefault="00F0286C" w:rsidP="009776E7">
      <w:pPr>
        <w:rPr>
          <w:rFonts w:ascii="Century Gothic" w:hAnsi="Century Gothic"/>
          <w:sz w:val="20"/>
          <w:szCs w:val="20"/>
          <w:lang w:val="es-EC" w:eastAsia="es-ES" w:bidi="es-ES"/>
        </w:rPr>
      </w:pPr>
      <w:r>
        <w:rPr>
          <w:rFonts w:ascii="Century Gothic" w:hAnsi="Century Gothic"/>
          <w:sz w:val="20"/>
          <w:szCs w:val="20"/>
          <w:lang w:val="es-EC" w:eastAsia="es-ES" w:bidi="es-ES"/>
        </w:rPr>
        <w:br w:type="page"/>
      </w:r>
    </w:p>
    <w:p w:rsidR="00D00AE7" w:rsidRDefault="00D00AE7" w:rsidP="009776E7">
      <w:pPr>
        <w:rPr>
          <w:lang w:val="es-EC"/>
        </w:rPr>
      </w:pPr>
      <w:r>
        <w:rPr>
          <w:noProof/>
          <w:lang w:val="es-EC" w:eastAsia="es-EC"/>
        </w:rPr>
        <w:lastRenderedPageBreak/>
        <w:drawing>
          <wp:inline distT="0" distB="0" distL="0" distR="0">
            <wp:extent cx="5590540" cy="2524125"/>
            <wp:effectExtent l="19050" t="19050" r="10160" b="285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6C65DB.tmp"/>
                    <pic:cNvPicPr/>
                  </pic:nvPicPr>
                  <pic:blipFill rotWithShape="1">
                    <a:blip r:embed="rId9">
                      <a:extLst>
                        <a:ext uri="{28A0092B-C50C-407E-A947-70E740481C1C}">
                          <a14:useLocalDpi xmlns:a14="http://schemas.microsoft.com/office/drawing/2010/main" val="0"/>
                        </a:ext>
                      </a:extLst>
                    </a:blip>
                    <a:srcRect l="2065" t="49077" r="28106" b="26932"/>
                    <a:stretch/>
                  </pic:blipFill>
                  <pic:spPr bwMode="auto">
                    <a:xfrm>
                      <a:off x="0" y="0"/>
                      <a:ext cx="5595705" cy="252645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00AE7" w:rsidRDefault="00D00AE7" w:rsidP="009776E7">
      <w:pPr>
        <w:rPr>
          <w:lang w:val="es-EC"/>
        </w:rPr>
      </w:pPr>
    </w:p>
    <w:p w:rsidR="00D00AE7" w:rsidRPr="00DE02B1" w:rsidRDefault="00452F86" w:rsidP="00452F86">
      <w:pPr>
        <w:pStyle w:val="Ttulo1"/>
        <w:rPr>
          <w:color w:val="20275D"/>
          <w:lang w:val="es-EC"/>
        </w:rPr>
      </w:pPr>
      <w:bookmarkStart w:id="21" w:name="_Toc103077753"/>
      <w:r w:rsidRPr="00DE02B1">
        <w:rPr>
          <w:color w:val="20275D"/>
          <w:lang w:val="es-EC"/>
        </w:rPr>
        <w:t>Informante en otra zonal</w:t>
      </w:r>
      <w:bookmarkEnd w:id="21"/>
    </w:p>
    <w:p w:rsidR="00D00AE7" w:rsidRPr="001908BA" w:rsidRDefault="00452F86" w:rsidP="00452F86">
      <w:pPr>
        <w:spacing w:line="276" w:lineRule="auto"/>
        <w:jc w:val="both"/>
        <w:rPr>
          <w:color w:val="6E6E7C"/>
          <w:lang w:val="es-EC"/>
        </w:rPr>
      </w:pPr>
      <w:r w:rsidRPr="001908BA">
        <w:rPr>
          <w:rFonts w:ascii="Century Gothic" w:hAnsi="Century Gothic"/>
          <w:color w:val="6E6E7C"/>
          <w:sz w:val="20"/>
          <w:lang w:val="es-EC"/>
        </w:rPr>
        <w:t>La a</w:t>
      </w:r>
      <w:r w:rsidR="0036737E" w:rsidRPr="001908BA">
        <w:rPr>
          <w:rFonts w:ascii="Century Gothic" w:hAnsi="Century Gothic"/>
          <w:color w:val="6E6E7C"/>
          <w:sz w:val="20"/>
          <w:lang w:val="es-EC"/>
        </w:rPr>
        <w:t>ctualización de la zonificación</w:t>
      </w:r>
      <w:r w:rsidRPr="001908BA">
        <w:rPr>
          <w:rFonts w:ascii="Century Gothic" w:hAnsi="Century Gothic"/>
          <w:color w:val="6E6E7C"/>
          <w:sz w:val="20"/>
          <w:lang w:val="es-EC"/>
        </w:rPr>
        <w:t xml:space="preserve"> permite contar con el mayor grado de detalle la ubicación de los informantes</w:t>
      </w:r>
      <w:r w:rsidR="0036737E" w:rsidRPr="001908BA">
        <w:rPr>
          <w:rFonts w:ascii="Century Gothic" w:hAnsi="Century Gothic"/>
          <w:color w:val="6E6E7C"/>
          <w:sz w:val="20"/>
          <w:lang w:val="es-EC"/>
        </w:rPr>
        <w:t>,</w:t>
      </w:r>
      <w:r w:rsidRPr="001908BA">
        <w:rPr>
          <w:rFonts w:ascii="Century Gothic" w:hAnsi="Century Gothic"/>
          <w:color w:val="6E6E7C"/>
          <w:sz w:val="20"/>
          <w:lang w:val="es-EC"/>
        </w:rPr>
        <w:t xml:space="preserve"> se ingresara la nueva dirección zonal del informante.</w:t>
      </w:r>
    </w:p>
    <w:p w:rsidR="00452F86" w:rsidRPr="00DE02B1" w:rsidRDefault="00452F86" w:rsidP="00452F86">
      <w:pPr>
        <w:pStyle w:val="Ttulo1"/>
        <w:rPr>
          <w:color w:val="20275D"/>
          <w:lang w:val="es-EC"/>
        </w:rPr>
      </w:pPr>
      <w:bookmarkStart w:id="22" w:name="_Toc103077754"/>
      <w:r w:rsidRPr="00DE02B1">
        <w:rPr>
          <w:color w:val="20275D"/>
          <w:lang w:val="es-EC"/>
        </w:rPr>
        <w:t>Actualización de datos del gerente, presidente o representante legal, informante calificado e informantes ambiental.</w:t>
      </w:r>
      <w:bookmarkEnd w:id="22"/>
    </w:p>
    <w:p w:rsidR="00452F86" w:rsidRPr="001908BA" w:rsidRDefault="00452F86" w:rsidP="00452F86">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Se realizara la actualización de nombres y apellidos completos, el cargo que ocupa, la dirección de la oficina,</w:t>
      </w:r>
      <w:r w:rsidR="00D176B8" w:rsidRPr="001908BA">
        <w:rPr>
          <w:rFonts w:ascii="Century Gothic" w:hAnsi="Century Gothic"/>
          <w:color w:val="6E6E7C"/>
          <w:sz w:val="20"/>
          <w:lang w:val="es-EC"/>
        </w:rPr>
        <w:t xml:space="preserve"> referencias de la ubicación, contacto telefónico, y la zonificación lo que</w:t>
      </w:r>
      <w:r w:rsidRPr="001908BA">
        <w:rPr>
          <w:rFonts w:ascii="Century Gothic" w:hAnsi="Century Gothic"/>
          <w:color w:val="6E6E7C"/>
          <w:sz w:val="20"/>
          <w:lang w:val="es-EC"/>
        </w:rPr>
        <w:t xml:space="preserve"> </w:t>
      </w:r>
      <w:r w:rsidR="00D176B8" w:rsidRPr="001908BA">
        <w:rPr>
          <w:rFonts w:ascii="Century Gothic" w:hAnsi="Century Gothic"/>
          <w:color w:val="6E6E7C"/>
          <w:sz w:val="20"/>
          <w:lang w:val="es-EC"/>
        </w:rPr>
        <w:t xml:space="preserve"> permitirá</w:t>
      </w:r>
      <w:r w:rsidRPr="001908BA">
        <w:rPr>
          <w:rFonts w:ascii="Century Gothic" w:hAnsi="Century Gothic"/>
          <w:color w:val="6E6E7C"/>
          <w:sz w:val="20"/>
          <w:lang w:val="es-EC"/>
        </w:rPr>
        <w:t xml:space="preserve"> contar con el mayor grado de detalle la ubicación de los informantes calificados e informante ambiental lo que permitirá contar con un directorio más robusto y actualizado con los nuevos informantes calificados.</w:t>
      </w:r>
    </w:p>
    <w:p w:rsidR="00D176B8" w:rsidRDefault="00D176B8" w:rsidP="00452F86">
      <w:pPr>
        <w:spacing w:line="276" w:lineRule="auto"/>
        <w:jc w:val="both"/>
        <w:rPr>
          <w:rFonts w:ascii="Century Gothic" w:hAnsi="Century Gothic"/>
          <w:sz w:val="20"/>
          <w:lang w:val="es-EC"/>
        </w:rPr>
      </w:pPr>
    </w:p>
    <w:p w:rsidR="00D176B8" w:rsidRPr="00D176B8" w:rsidRDefault="00D176B8" w:rsidP="00D176B8">
      <w:pPr>
        <w:spacing w:line="276" w:lineRule="auto"/>
        <w:rPr>
          <w:rFonts w:ascii="Century Gothic" w:hAnsi="Century Gothic"/>
          <w:sz w:val="20"/>
          <w:lang w:val="es-EC"/>
        </w:rPr>
      </w:pPr>
      <w:r w:rsidRPr="00D176B8">
        <w:rPr>
          <w:rFonts w:ascii="Century Gothic" w:hAnsi="Century Gothic"/>
          <w:noProof/>
          <w:sz w:val="20"/>
          <w:lang w:val="es-EC" w:eastAsia="es-EC"/>
        </w:rPr>
        <w:lastRenderedPageBreak/>
        <w:drawing>
          <wp:inline distT="0" distB="0" distL="0" distR="0" wp14:anchorId="345EB6ED" wp14:editId="309C80CF">
            <wp:extent cx="5667375" cy="527685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6C683D.tmp"/>
                    <pic:cNvPicPr/>
                  </pic:nvPicPr>
                  <pic:blipFill rotWithShape="1">
                    <a:blip r:embed="rId10">
                      <a:extLst>
                        <a:ext uri="{28A0092B-C50C-407E-A947-70E740481C1C}">
                          <a14:useLocalDpi xmlns:a14="http://schemas.microsoft.com/office/drawing/2010/main" val="0"/>
                        </a:ext>
                      </a:extLst>
                    </a:blip>
                    <a:srcRect l="1588" t="41359" r="26571" b="12310"/>
                    <a:stretch/>
                  </pic:blipFill>
                  <pic:spPr bwMode="auto">
                    <a:xfrm>
                      <a:off x="0" y="0"/>
                      <a:ext cx="5667375" cy="5276850"/>
                    </a:xfrm>
                    <a:prstGeom prst="rect">
                      <a:avLst/>
                    </a:prstGeom>
                    <a:ln>
                      <a:noFill/>
                    </a:ln>
                    <a:extLst>
                      <a:ext uri="{53640926-AAD7-44D8-BBD7-CCE9431645EC}">
                        <a14:shadowObscured xmlns:a14="http://schemas.microsoft.com/office/drawing/2010/main"/>
                      </a:ext>
                    </a:extLst>
                  </pic:spPr>
                </pic:pic>
              </a:graphicData>
            </a:graphic>
          </wp:inline>
        </w:drawing>
      </w:r>
    </w:p>
    <w:p w:rsidR="00D00AE7" w:rsidRDefault="00D00AE7" w:rsidP="009776E7">
      <w:pPr>
        <w:rPr>
          <w:lang w:val="es-EC"/>
        </w:rPr>
      </w:pPr>
    </w:p>
    <w:p w:rsidR="00D00AE7" w:rsidRDefault="00D00AE7" w:rsidP="009776E7">
      <w:pPr>
        <w:rPr>
          <w:lang w:val="es-EC"/>
        </w:rPr>
      </w:pPr>
    </w:p>
    <w:p w:rsidR="00D00AE7" w:rsidRPr="00DE02B1" w:rsidRDefault="00D176B8" w:rsidP="00D176B8">
      <w:pPr>
        <w:pStyle w:val="Ttulo1"/>
        <w:rPr>
          <w:color w:val="20275D"/>
          <w:lang w:val="es-EC"/>
        </w:rPr>
      </w:pPr>
      <w:bookmarkStart w:id="23" w:name="_Toc103077755"/>
      <w:r w:rsidRPr="00DE02B1">
        <w:rPr>
          <w:color w:val="20275D"/>
          <w:lang w:val="es-EC"/>
        </w:rPr>
        <w:t>Observaciones</w:t>
      </w:r>
      <w:bookmarkEnd w:id="23"/>
    </w:p>
    <w:p w:rsidR="00D176B8" w:rsidRPr="001908BA" w:rsidRDefault="00D176B8" w:rsidP="00D176B8">
      <w:pPr>
        <w:spacing w:line="276" w:lineRule="auto"/>
        <w:rPr>
          <w:color w:val="6E6E7C"/>
          <w:lang w:val="es-EC"/>
        </w:rPr>
      </w:pPr>
      <w:r w:rsidRPr="001908BA">
        <w:rPr>
          <w:rFonts w:ascii="Century Gothic" w:hAnsi="Century Gothic"/>
          <w:color w:val="6E6E7C"/>
          <w:sz w:val="20"/>
          <w:lang w:val="es-EC"/>
        </w:rPr>
        <w:t>Se realizar</w:t>
      </w:r>
      <w:r w:rsidR="0036737E" w:rsidRPr="001908BA">
        <w:rPr>
          <w:rFonts w:ascii="Century Gothic" w:hAnsi="Century Gothic"/>
          <w:color w:val="6E6E7C"/>
          <w:sz w:val="20"/>
          <w:lang w:val="es-EC"/>
        </w:rPr>
        <w:t>á</w:t>
      </w:r>
      <w:r w:rsidRPr="001908BA">
        <w:rPr>
          <w:rFonts w:ascii="Century Gothic" w:hAnsi="Century Gothic"/>
          <w:color w:val="6E6E7C"/>
          <w:sz w:val="20"/>
          <w:lang w:val="es-EC"/>
        </w:rPr>
        <w:t xml:space="preserve"> el ingreso de la fecha de entrega del oficio, nombre del receptor del oficio y el cargo que ocupa dentro de la empresa</w:t>
      </w:r>
      <w:r w:rsidRPr="001908BA">
        <w:rPr>
          <w:color w:val="6E6E7C"/>
          <w:lang w:val="es-EC"/>
        </w:rPr>
        <w:t>.</w:t>
      </w:r>
    </w:p>
    <w:p w:rsidR="00D00AE7" w:rsidRPr="001908BA" w:rsidRDefault="00D176B8" w:rsidP="00D176B8">
      <w:pPr>
        <w:spacing w:line="276" w:lineRule="auto"/>
        <w:jc w:val="both"/>
        <w:rPr>
          <w:rFonts w:ascii="Century Gothic" w:hAnsi="Century Gothic"/>
          <w:color w:val="6E6E7C"/>
          <w:sz w:val="20"/>
          <w:lang w:val="es-EC"/>
        </w:rPr>
      </w:pPr>
      <w:r w:rsidRPr="001908BA">
        <w:rPr>
          <w:rFonts w:ascii="Century Gothic" w:hAnsi="Century Gothic"/>
          <w:color w:val="6E6E7C"/>
          <w:sz w:val="20"/>
          <w:lang w:val="es-EC"/>
        </w:rPr>
        <w:t>De igual manera se llevara un control de las visitas que se realice a la empresa informante y se seleccionará el medio en el cual se real</w:t>
      </w:r>
      <w:r w:rsidR="0036737E" w:rsidRPr="001908BA">
        <w:rPr>
          <w:rFonts w:ascii="Century Gothic" w:hAnsi="Century Gothic"/>
          <w:color w:val="6E6E7C"/>
          <w:sz w:val="20"/>
          <w:lang w:val="es-EC"/>
        </w:rPr>
        <w:t>i</w:t>
      </w:r>
      <w:r w:rsidRPr="001908BA">
        <w:rPr>
          <w:rFonts w:ascii="Century Gothic" w:hAnsi="Century Gothic"/>
          <w:color w:val="6E6E7C"/>
          <w:sz w:val="20"/>
          <w:lang w:val="es-EC"/>
        </w:rPr>
        <w:t>z</w:t>
      </w:r>
      <w:r w:rsidR="0036737E" w:rsidRPr="001908BA">
        <w:rPr>
          <w:rFonts w:ascii="Century Gothic" w:hAnsi="Century Gothic"/>
          <w:color w:val="6E6E7C"/>
          <w:sz w:val="20"/>
          <w:lang w:val="es-EC"/>
        </w:rPr>
        <w:t>ó</w:t>
      </w:r>
      <w:r w:rsidRPr="001908BA">
        <w:rPr>
          <w:rFonts w:ascii="Century Gothic" w:hAnsi="Century Gothic"/>
          <w:color w:val="6E6E7C"/>
          <w:sz w:val="20"/>
          <w:lang w:val="es-EC"/>
        </w:rPr>
        <w:t xml:space="preserve"> el contacto con la empresa</w:t>
      </w:r>
      <w:r w:rsidR="0036737E" w:rsidRPr="001908BA">
        <w:rPr>
          <w:rFonts w:ascii="Century Gothic" w:hAnsi="Century Gothic"/>
          <w:color w:val="6E6E7C"/>
          <w:sz w:val="20"/>
          <w:lang w:val="es-EC"/>
        </w:rPr>
        <w:t>.</w:t>
      </w:r>
      <w:r w:rsidRPr="001908BA">
        <w:rPr>
          <w:rFonts w:ascii="Century Gothic" w:hAnsi="Century Gothic"/>
          <w:color w:val="6E6E7C"/>
          <w:sz w:val="20"/>
          <w:lang w:val="es-EC"/>
        </w:rPr>
        <w:t xml:space="preserve"> </w:t>
      </w:r>
    </w:p>
    <w:p w:rsidR="00D00AE7" w:rsidRPr="00D176B8" w:rsidRDefault="00D00AE7" w:rsidP="00D176B8">
      <w:pPr>
        <w:spacing w:line="276" w:lineRule="auto"/>
        <w:jc w:val="both"/>
        <w:rPr>
          <w:rFonts w:ascii="Century Gothic" w:hAnsi="Century Gothic"/>
          <w:sz w:val="20"/>
          <w:lang w:val="es-EC"/>
        </w:rPr>
      </w:pPr>
    </w:p>
    <w:p w:rsidR="00D00AE7" w:rsidRDefault="0036737E" w:rsidP="009776E7">
      <w:pPr>
        <w:rPr>
          <w:lang w:val="es-EC"/>
        </w:rPr>
      </w:pPr>
      <w:r>
        <w:rPr>
          <w:noProof/>
          <w:lang w:val="es-EC" w:eastAsia="es-EC"/>
        </w:rPr>
        <w:lastRenderedPageBreak/>
        <w:drawing>
          <wp:inline distT="0" distB="0" distL="0" distR="0" wp14:anchorId="1434A2DE" wp14:editId="4258E0BC">
            <wp:extent cx="5467350" cy="3276600"/>
            <wp:effectExtent l="19050" t="19050" r="19050" b="190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63836" cy="3274494"/>
                    </a:xfrm>
                    <a:prstGeom prst="rect">
                      <a:avLst/>
                    </a:prstGeom>
                    <a:ln w="6350">
                      <a:solidFill>
                        <a:schemeClr val="tx1">
                          <a:lumMod val="50000"/>
                          <a:lumOff val="50000"/>
                        </a:schemeClr>
                      </a:solidFill>
                    </a:ln>
                  </pic:spPr>
                </pic:pic>
              </a:graphicData>
            </a:graphic>
          </wp:inline>
        </w:drawing>
      </w: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9776E7" w:rsidRDefault="009776E7" w:rsidP="009776E7">
      <w:pPr>
        <w:rPr>
          <w:lang w:val="es-EC"/>
        </w:rPr>
      </w:pPr>
    </w:p>
    <w:p w:rsidR="009776E7" w:rsidRDefault="009776E7" w:rsidP="009776E7">
      <w:pPr>
        <w:rPr>
          <w:lang w:val="es-EC"/>
        </w:rPr>
      </w:pPr>
    </w:p>
    <w:p w:rsidR="009776E7" w:rsidRPr="009776E7" w:rsidRDefault="009776E7" w:rsidP="009776E7">
      <w:pPr>
        <w:rPr>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DE02B1" w:rsidP="00664072">
      <w:pPr>
        <w:rPr>
          <w:rFonts w:ascii="Century Gothic" w:hAnsi="Century Gothic"/>
          <w:sz w:val="20"/>
          <w:szCs w:val="20"/>
        </w:rPr>
      </w:pPr>
      <w:r>
        <w:rPr>
          <w:noProof/>
          <w:lang w:val="es-EC" w:eastAsia="es-EC"/>
        </w:rPr>
        <w:lastRenderedPageBreak/>
        <w:drawing>
          <wp:anchor distT="0" distB="0" distL="114300" distR="114300" simplePos="0" relativeHeight="251669504" behindDoc="1" locked="0" layoutInCell="1" allowOverlap="1" wp14:anchorId="3F682BE8" wp14:editId="1A6928BE">
            <wp:simplePos x="0" y="0"/>
            <wp:positionH relativeFrom="margin">
              <wp:posOffset>-1075690</wp:posOffset>
            </wp:positionH>
            <wp:positionV relativeFrom="paragraph">
              <wp:posOffset>-899795</wp:posOffset>
            </wp:positionV>
            <wp:extent cx="7558591" cy="10696575"/>
            <wp:effectExtent l="0" t="0" r="444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2" cstate="email">
                      <a:extLst>
                        <a:ext uri="{28A0092B-C50C-407E-A947-70E740481C1C}">
                          <a14:useLocalDpi xmlns:a14="http://schemas.microsoft.com/office/drawing/2010/main"/>
                        </a:ext>
                      </a:extLst>
                    </a:blip>
                    <a:stretch>
                      <a:fillRect/>
                    </a:stretch>
                  </pic:blipFill>
                  <pic:spPr>
                    <a:xfrm>
                      <a:off x="0" y="0"/>
                      <a:ext cx="7558591" cy="10696575"/>
                    </a:xfrm>
                    <a:prstGeom prst="rect">
                      <a:avLst/>
                    </a:prstGeom>
                  </pic:spPr>
                </pic:pic>
              </a:graphicData>
            </a:graphic>
            <wp14:sizeRelH relativeFrom="page">
              <wp14:pctWidth>0</wp14:pctWidth>
            </wp14:sizeRelH>
            <wp14:sizeRelV relativeFrom="page">
              <wp14:pctHeight>0</wp14:pctHeight>
            </wp14:sizeRelV>
          </wp:anchor>
        </w:drawing>
      </w: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Pr="00664072" w:rsidRDefault="00BE1F02" w:rsidP="00664072">
      <w:pPr>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13"/>
      <w:footerReference w:type="default" r:id="rId14"/>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4BEB" w:rsidRDefault="00A84BEB" w:rsidP="0007659A">
      <w:r>
        <w:separator/>
      </w:r>
    </w:p>
  </w:endnote>
  <w:endnote w:type="continuationSeparator" w:id="0">
    <w:p w:rsidR="00A84BEB" w:rsidRDefault="00A84BEB"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3781687"/>
      <w:docPartObj>
        <w:docPartGallery w:val="Page Numbers (Bottom of Page)"/>
        <w:docPartUnique/>
      </w:docPartObj>
    </w:sdtPr>
    <w:sdtEndPr>
      <w:rPr>
        <w:rFonts w:ascii="Century Gothic" w:hAnsi="Century Gothic"/>
        <w:sz w:val="20"/>
      </w:rPr>
    </w:sdtEndPr>
    <w:sdtContent>
      <w:p w:rsidR="00D176B8" w:rsidRPr="003314B2" w:rsidRDefault="00D176B8"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A97FC1">
          <w:rPr>
            <w:rFonts w:ascii="Century Gothic" w:hAnsi="Century Gothic"/>
            <w:noProof/>
            <w:sz w:val="20"/>
          </w:rPr>
          <w:t>3</w:t>
        </w:r>
        <w:r w:rsidRPr="003314B2">
          <w:rPr>
            <w:rFonts w:ascii="Century Gothic" w:hAnsi="Century Gothic"/>
            <w:sz w:val="20"/>
          </w:rPr>
          <w:fldChar w:fldCharType="end"/>
        </w:r>
      </w:p>
    </w:sdtContent>
  </w:sdt>
  <w:p w:rsidR="00D176B8" w:rsidRPr="00031118" w:rsidRDefault="00D176B8" w:rsidP="00031118">
    <w:pPr>
      <w:pStyle w:val="Piedepgina"/>
      <w:jc w:val="center"/>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4BEB" w:rsidRDefault="00A84BEB" w:rsidP="0007659A">
      <w:r>
        <w:separator/>
      </w:r>
    </w:p>
  </w:footnote>
  <w:footnote w:type="continuationSeparator" w:id="0">
    <w:p w:rsidR="00A84BEB" w:rsidRDefault="00A84BEB"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76B8" w:rsidRDefault="00DE02B1">
    <w:pPr>
      <w:pStyle w:val="Encabezado"/>
    </w:pPr>
    <w:r>
      <w:rPr>
        <w:noProof/>
        <w:lang w:val="es-EC" w:eastAsia="es-EC"/>
      </w:rPr>
      <w:drawing>
        <wp:anchor distT="0" distB="0" distL="114300" distR="114300" simplePos="0" relativeHeight="251659264" behindDoc="1" locked="0" layoutInCell="1" allowOverlap="1" wp14:anchorId="13598A44" wp14:editId="6D1A0966">
          <wp:simplePos x="0" y="0"/>
          <wp:positionH relativeFrom="column">
            <wp:posOffset>-1070610</wp:posOffset>
          </wp:positionH>
          <wp:positionV relativeFrom="paragraph">
            <wp:posOffset>-445770</wp:posOffset>
          </wp:positionV>
          <wp:extent cx="7551821" cy="10686778"/>
          <wp:effectExtent l="0" t="0" r="0" b="63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8677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15:restartNumberingAfterBreak="0">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15:restartNumberingAfterBreak="0">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15:restartNumberingAfterBreak="0">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15:restartNumberingAfterBreak="0">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15:restartNumberingAfterBreak="0">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15:restartNumberingAfterBreak="0">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15:restartNumberingAfterBreak="0">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15:restartNumberingAfterBreak="0">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15:restartNumberingAfterBreak="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15:restartNumberingAfterBreak="0">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15:restartNumberingAfterBreak="0">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15:restartNumberingAfterBreak="0">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 w15:restartNumberingAfterBreak="0">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4" w15:restartNumberingAfterBreak="0">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15:restartNumberingAfterBreak="0">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15:restartNumberingAfterBreak="0">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1" w15:restartNumberingAfterBreak="0">
    <w:nsid w:val="31B0590B"/>
    <w:multiLevelType w:val="multilevel"/>
    <w:tmpl w:val="1226B370"/>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860" w:hanging="576"/>
      </w:pPr>
      <w:rPr>
        <w:rFonts w:hint="default"/>
        <w:b/>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15:restartNumberingAfterBreak="0">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E091CC7"/>
    <w:multiLevelType w:val="hybridMultilevel"/>
    <w:tmpl w:val="5D20067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5" w15:restartNumberingAfterBreak="0">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9" w15:restartNumberingAfterBreak="0">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48AD4ABF"/>
    <w:multiLevelType w:val="hybridMultilevel"/>
    <w:tmpl w:val="68B6928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2" w15:restartNumberingAfterBreak="0">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4CAA55C4"/>
    <w:multiLevelType w:val="hybridMultilevel"/>
    <w:tmpl w:val="19F07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15:restartNumberingAfterBreak="0">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8" w15:restartNumberingAfterBreak="0">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15:restartNumberingAfterBreak="0">
    <w:nsid w:val="70314EB4"/>
    <w:multiLevelType w:val="hybridMultilevel"/>
    <w:tmpl w:val="EDA4492A"/>
    <w:lvl w:ilvl="0" w:tplc="259A059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15:restartNumberingAfterBreak="0">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6" w15:restartNumberingAfterBreak="0">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15:restartNumberingAfterBreak="0">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8" w15:restartNumberingAfterBreak="0">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15:restartNumberingAfterBreak="0">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7"/>
  </w:num>
  <w:num w:numId="2">
    <w:abstractNumId w:val="57"/>
  </w:num>
  <w:num w:numId="3">
    <w:abstractNumId w:val="23"/>
  </w:num>
  <w:num w:numId="4">
    <w:abstractNumId w:val="38"/>
  </w:num>
  <w:num w:numId="5">
    <w:abstractNumId w:val="46"/>
  </w:num>
  <w:num w:numId="6">
    <w:abstractNumId w:val="29"/>
  </w:num>
  <w:num w:numId="7">
    <w:abstractNumId w:val="20"/>
  </w:num>
  <w:num w:numId="8">
    <w:abstractNumId w:val="24"/>
  </w:num>
  <w:num w:numId="9">
    <w:abstractNumId w:val="11"/>
  </w:num>
  <w:num w:numId="10">
    <w:abstractNumId w:val="33"/>
  </w:num>
  <w:num w:numId="11">
    <w:abstractNumId w:val="60"/>
  </w:num>
  <w:num w:numId="12">
    <w:abstractNumId w:val="31"/>
  </w:num>
  <w:num w:numId="13">
    <w:abstractNumId w:val="16"/>
  </w:num>
  <w:num w:numId="14">
    <w:abstractNumId w:val="59"/>
  </w:num>
  <w:num w:numId="15">
    <w:abstractNumId w:val="40"/>
  </w:num>
  <w:num w:numId="16">
    <w:abstractNumId w:val="49"/>
  </w:num>
  <w:num w:numId="17">
    <w:abstractNumId w:val="36"/>
  </w:num>
  <w:num w:numId="18">
    <w:abstractNumId w:val="21"/>
  </w:num>
  <w:num w:numId="19">
    <w:abstractNumId w:val="42"/>
  </w:num>
  <w:num w:numId="20">
    <w:abstractNumId w:val="53"/>
  </w:num>
  <w:num w:numId="21">
    <w:abstractNumId w:val="6"/>
  </w:num>
  <w:num w:numId="22">
    <w:abstractNumId w:val="22"/>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5"/>
  </w:num>
  <w:num w:numId="34">
    <w:abstractNumId w:val="13"/>
  </w:num>
  <w:num w:numId="35">
    <w:abstractNumId w:val="45"/>
  </w:num>
  <w:num w:numId="36">
    <w:abstractNumId w:val="28"/>
  </w:num>
  <w:num w:numId="37">
    <w:abstractNumId w:val="17"/>
  </w:num>
  <w:num w:numId="38">
    <w:abstractNumId w:val="35"/>
  </w:num>
  <w:num w:numId="39">
    <w:abstractNumId w:val="44"/>
  </w:num>
  <w:num w:numId="40">
    <w:abstractNumId w:val="51"/>
  </w:num>
  <w:num w:numId="41">
    <w:abstractNumId w:val="37"/>
  </w:num>
  <w:num w:numId="42">
    <w:abstractNumId w:val="30"/>
  </w:num>
  <w:num w:numId="43">
    <w:abstractNumId w:val="56"/>
  </w:num>
  <w:num w:numId="44">
    <w:abstractNumId w:val="50"/>
  </w:num>
  <w:num w:numId="45">
    <w:abstractNumId w:val="15"/>
  </w:num>
  <w:num w:numId="46">
    <w:abstractNumId w:val="14"/>
  </w:num>
  <w:num w:numId="47">
    <w:abstractNumId w:val="48"/>
  </w:num>
  <w:num w:numId="48">
    <w:abstractNumId w:val="39"/>
  </w:num>
  <w:num w:numId="49">
    <w:abstractNumId w:val="26"/>
  </w:num>
  <w:num w:numId="50">
    <w:abstractNumId w:val="32"/>
  </w:num>
  <w:num w:numId="51">
    <w:abstractNumId w:val="58"/>
  </w:num>
  <w:num w:numId="52">
    <w:abstractNumId w:val="52"/>
  </w:num>
  <w:num w:numId="53">
    <w:abstractNumId w:val="55"/>
  </w:num>
  <w:num w:numId="54">
    <w:abstractNumId w:val="12"/>
  </w:num>
  <w:num w:numId="55">
    <w:abstractNumId w:val="18"/>
  </w:num>
  <w:num w:numId="56">
    <w:abstractNumId w:val="19"/>
  </w:num>
  <w:num w:numId="57">
    <w:abstractNumId w:val="47"/>
  </w:num>
  <w:num w:numId="58">
    <w:abstractNumId w:val="43"/>
  </w:num>
  <w:num w:numId="59">
    <w:abstractNumId w:val="41"/>
  </w:num>
  <w:num w:numId="60">
    <w:abstractNumId w:val="34"/>
  </w:num>
  <w:num w:numId="61">
    <w:abstractNumId w:val="5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1C66"/>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BC6"/>
    <w:rsid w:val="000D194C"/>
    <w:rsid w:val="000D65B6"/>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0D20"/>
    <w:rsid w:val="001115D2"/>
    <w:rsid w:val="00114B65"/>
    <w:rsid w:val="00116C96"/>
    <w:rsid w:val="00117D9D"/>
    <w:rsid w:val="001205A4"/>
    <w:rsid w:val="00120AFB"/>
    <w:rsid w:val="001219E2"/>
    <w:rsid w:val="00121E32"/>
    <w:rsid w:val="0012223E"/>
    <w:rsid w:val="0012242F"/>
    <w:rsid w:val="0012287E"/>
    <w:rsid w:val="00122D8B"/>
    <w:rsid w:val="00123822"/>
    <w:rsid w:val="0012447A"/>
    <w:rsid w:val="0012706B"/>
    <w:rsid w:val="001355A9"/>
    <w:rsid w:val="00135CB3"/>
    <w:rsid w:val="00146950"/>
    <w:rsid w:val="00147E16"/>
    <w:rsid w:val="001503B9"/>
    <w:rsid w:val="0015185E"/>
    <w:rsid w:val="00152659"/>
    <w:rsid w:val="00154338"/>
    <w:rsid w:val="00154841"/>
    <w:rsid w:val="00156760"/>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0023"/>
    <w:rsid w:val="001908BA"/>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5D2"/>
    <w:rsid w:val="001B57A3"/>
    <w:rsid w:val="001B7020"/>
    <w:rsid w:val="001B7A3B"/>
    <w:rsid w:val="001C0787"/>
    <w:rsid w:val="001C1419"/>
    <w:rsid w:val="001C20E5"/>
    <w:rsid w:val="001C390A"/>
    <w:rsid w:val="001C452B"/>
    <w:rsid w:val="001C51F6"/>
    <w:rsid w:val="001C6284"/>
    <w:rsid w:val="001D17E0"/>
    <w:rsid w:val="001D3D30"/>
    <w:rsid w:val="001E1814"/>
    <w:rsid w:val="001E32F4"/>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35D"/>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3A6C"/>
    <w:rsid w:val="00265220"/>
    <w:rsid w:val="00265463"/>
    <w:rsid w:val="00267645"/>
    <w:rsid w:val="00267CC3"/>
    <w:rsid w:val="002721DF"/>
    <w:rsid w:val="00272341"/>
    <w:rsid w:val="002734F9"/>
    <w:rsid w:val="002749B4"/>
    <w:rsid w:val="002749E4"/>
    <w:rsid w:val="00275C5B"/>
    <w:rsid w:val="00277F85"/>
    <w:rsid w:val="00280326"/>
    <w:rsid w:val="0028136E"/>
    <w:rsid w:val="00284942"/>
    <w:rsid w:val="00286214"/>
    <w:rsid w:val="00286768"/>
    <w:rsid w:val="00286B90"/>
    <w:rsid w:val="002870BA"/>
    <w:rsid w:val="00291500"/>
    <w:rsid w:val="00291704"/>
    <w:rsid w:val="00294966"/>
    <w:rsid w:val="0029521F"/>
    <w:rsid w:val="00295A9B"/>
    <w:rsid w:val="00297158"/>
    <w:rsid w:val="00297661"/>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C6D7C"/>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5A91"/>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461C"/>
    <w:rsid w:val="00355770"/>
    <w:rsid w:val="00361CA7"/>
    <w:rsid w:val="00364D37"/>
    <w:rsid w:val="0036737E"/>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1158"/>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F76"/>
    <w:rsid w:val="003E6C93"/>
    <w:rsid w:val="003F0789"/>
    <w:rsid w:val="003F0C72"/>
    <w:rsid w:val="003F34C4"/>
    <w:rsid w:val="003F6301"/>
    <w:rsid w:val="003F6965"/>
    <w:rsid w:val="003F7537"/>
    <w:rsid w:val="003F7B97"/>
    <w:rsid w:val="004000A4"/>
    <w:rsid w:val="00401C0F"/>
    <w:rsid w:val="0040224B"/>
    <w:rsid w:val="0040299C"/>
    <w:rsid w:val="004041D4"/>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375C7"/>
    <w:rsid w:val="00440B30"/>
    <w:rsid w:val="004442A5"/>
    <w:rsid w:val="0044578C"/>
    <w:rsid w:val="00445A6C"/>
    <w:rsid w:val="00447C19"/>
    <w:rsid w:val="0045038B"/>
    <w:rsid w:val="004503ED"/>
    <w:rsid w:val="00451252"/>
    <w:rsid w:val="00452634"/>
    <w:rsid w:val="00452F86"/>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65F"/>
    <w:rsid w:val="0048575E"/>
    <w:rsid w:val="004911B7"/>
    <w:rsid w:val="00491F09"/>
    <w:rsid w:val="00492133"/>
    <w:rsid w:val="004925A0"/>
    <w:rsid w:val="00492E6C"/>
    <w:rsid w:val="00496BD5"/>
    <w:rsid w:val="00497502"/>
    <w:rsid w:val="00497971"/>
    <w:rsid w:val="004A32AA"/>
    <w:rsid w:val="004A347A"/>
    <w:rsid w:val="004A353F"/>
    <w:rsid w:val="004A49D4"/>
    <w:rsid w:val="004A52E5"/>
    <w:rsid w:val="004A6BE8"/>
    <w:rsid w:val="004A77B5"/>
    <w:rsid w:val="004A7B45"/>
    <w:rsid w:val="004B1CF7"/>
    <w:rsid w:val="004B596B"/>
    <w:rsid w:val="004B6C00"/>
    <w:rsid w:val="004B720C"/>
    <w:rsid w:val="004C0094"/>
    <w:rsid w:val="004C1AAC"/>
    <w:rsid w:val="004C502B"/>
    <w:rsid w:val="004D264F"/>
    <w:rsid w:val="004D29B5"/>
    <w:rsid w:val="004D5EDA"/>
    <w:rsid w:val="004E2932"/>
    <w:rsid w:val="004E322A"/>
    <w:rsid w:val="004E61C4"/>
    <w:rsid w:val="004E7813"/>
    <w:rsid w:val="004E79C1"/>
    <w:rsid w:val="004F151D"/>
    <w:rsid w:val="004F3C41"/>
    <w:rsid w:val="004F4A5D"/>
    <w:rsid w:val="00502188"/>
    <w:rsid w:val="00505C34"/>
    <w:rsid w:val="00507FA6"/>
    <w:rsid w:val="00510B29"/>
    <w:rsid w:val="0051135F"/>
    <w:rsid w:val="005120FD"/>
    <w:rsid w:val="0051361C"/>
    <w:rsid w:val="00515683"/>
    <w:rsid w:val="00516173"/>
    <w:rsid w:val="00516563"/>
    <w:rsid w:val="00517423"/>
    <w:rsid w:val="005216E2"/>
    <w:rsid w:val="0052752B"/>
    <w:rsid w:val="005277B3"/>
    <w:rsid w:val="005326BA"/>
    <w:rsid w:val="00533E2F"/>
    <w:rsid w:val="00537BD4"/>
    <w:rsid w:val="00540A4A"/>
    <w:rsid w:val="00542A08"/>
    <w:rsid w:val="00543A53"/>
    <w:rsid w:val="0055150F"/>
    <w:rsid w:val="00551E01"/>
    <w:rsid w:val="00557ABA"/>
    <w:rsid w:val="005631E9"/>
    <w:rsid w:val="00565C7C"/>
    <w:rsid w:val="00565E2A"/>
    <w:rsid w:val="00565F9D"/>
    <w:rsid w:val="00571123"/>
    <w:rsid w:val="0057153A"/>
    <w:rsid w:val="00581DFA"/>
    <w:rsid w:val="0058278F"/>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B6D1B"/>
    <w:rsid w:val="005C13E9"/>
    <w:rsid w:val="005C3778"/>
    <w:rsid w:val="005C621E"/>
    <w:rsid w:val="005C7D0F"/>
    <w:rsid w:val="005C7DBA"/>
    <w:rsid w:val="005C7EEF"/>
    <w:rsid w:val="005D2111"/>
    <w:rsid w:val="005D2180"/>
    <w:rsid w:val="005D28C9"/>
    <w:rsid w:val="005D58CA"/>
    <w:rsid w:val="005D6A28"/>
    <w:rsid w:val="005D700D"/>
    <w:rsid w:val="005E289E"/>
    <w:rsid w:val="005E49BE"/>
    <w:rsid w:val="005E5AB5"/>
    <w:rsid w:val="005F1930"/>
    <w:rsid w:val="005F2DC2"/>
    <w:rsid w:val="005F34EF"/>
    <w:rsid w:val="005F4E74"/>
    <w:rsid w:val="005F7CA3"/>
    <w:rsid w:val="006013F4"/>
    <w:rsid w:val="00607008"/>
    <w:rsid w:val="006079FA"/>
    <w:rsid w:val="00607B53"/>
    <w:rsid w:val="00612854"/>
    <w:rsid w:val="00612D32"/>
    <w:rsid w:val="00612DAC"/>
    <w:rsid w:val="0061304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4072"/>
    <w:rsid w:val="006679E3"/>
    <w:rsid w:val="00671257"/>
    <w:rsid w:val="00673111"/>
    <w:rsid w:val="006759E5"/>
    <w:rsid w:val="00680D05"/>
    <w:rsid w:val="00681321"/>
    <w:rsid w:val="006814CD"/>
    <w:rsid w:val="00682A81"/>
    <w:rsid w:val="00684275"/>
    <w:rsid w:val="00684DFB"/>
    <w:rsid w:val="00687512"/>
    <w:rsid w:val="006876C1"/>
    <w:rsid w:val="00692123"/>
    <w:rsid w:val="00692A86"/>
    <w:rsid w:val="006933AB"/>
    <w:rsid w:val="00694F29"/>
    <w:rsid w:val="00695A53"/>
    <w:rsid w:val="006A212C"/>
    <w:rsid w:val="006A49BA"/>
    <w:rsid w:val="006A5453"/>
    <w:rsid w:val="006A6478"/>
    <w:rsid w:val="006A682C"/>
    <w:rsid w:val="006B12D0"/>
    <w:rsid w:val="006B3DB0"/>
    <w:rsid w:val="006B5495"/>
    <w:rsid w:val="006B7227"/>
    <w:rsid w:val="006C0BB0"/>
    <w:rsid w:val="006C1A0E"/>
    <w:rsid w:val="006D109E"/>
    <w:rsid w:val="006D158A"/>
    <w:rsid w:val="006D1D38"/>
    <w:rsid w:val="006D1EE2"/>
    <w:rsid w:val="006D1F9C"/>
    <w:rsid w:val="006D4F64"/>
    <w:rsid w:val="006D5E08"/>
    <w:rsid w:val="006E3422"/>
    <w:rsid w:val="006E3467"/>
    <w:rsid w:val="006E45F9"/>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67C48"/>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1807"/>
    <w:rsid w:val="007F4186"/>
    <w:rsid w:val="007F658D"/>
    <w:rsid w:val="007F71C1"/>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A22F8"/>
    <w:rsid w:val="008A371A"/>
    <w:rsid w:val="008A430E"/>
    <w:rsid w:val="008A4F77"/>
    <w:rsid w:val="008A55B3"/>
    <w:rsid w:val="008A62E3"/>
    <w:rsid w:val="008B1611"/>
    <w:rsid w:val="008B21C4"/>
    <w:rsid w:val="008B307A"/>
    <w:rsid w:val="008B6DE7"/>
    <w:rsid w:val="008C0588"/>
    <w:rsid w:val="008C2374"/>
    <w:rsid w:val="008C41B0"/>
    <w:rsid w:val="008C48CF"/>
    <w:rsid w:val="008D0256"/>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76E7"/>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E62DB"/>
    <w:rsid w:val="009F0319"/>
    <w:rsid w:val="009F0469"/>
    <w:rsid w:val="009F3A86"/>
    <w:rsid w:val="009F43D1"/>
    <w:rsid w:val="009F45CA"/>
    <w:rsid w:val="009F5FAC"/>
    <w:rsid w:val="00A03AB3"/>
    <w:rsid w:val="00A05B01"/>
    <w:rsid w:val="00A07089"/>
    <w:rsid w:val="00A108A8"/>
    <w:rsid w:val="00A11465"/>
    <w:rsid w:val="00A12F81"/>
    <w:rsid w:val="00A23678"/>
    <w:rsid w:val="00A23C7F"/>
    <w:rsid w:val="00A24019"/>
    <w:rsid w:val="00A26185"/>
    <w:rsid w:val="00A267E3"/>
    <w:rsid w:val="00A3120B"/>
    <w:rsid w:val="00A32662"/>
    <w:rsid w:val="00A33069"/>
    <w:rsid w:val="00A33C14"/>
    <w:rsid w:val="00A34DD5"/>
    <w:rsid w:val="00A35F8E"/>
    <w:rsid w:val="00A36C5D"/>
    <w:rsid w:val="00A41031"/>
    <w:rsid w:val="00A41A8D"/>
    <w:rsid w:val="00A42713"/>
    <w:rsid w:val="00A439FB"/>
    <w:rsid w:val="00A5051A"/>
    <w:rsid w:val="00A50B9E"/>
    <w:rsid w:val="00A52560"/>
    <w:rsid w:val="00A53F98"/>
    <w:rsid w:val="00A64977"/>
    <w:rsid w:val="00A649BE"/>
    <w:rsid w:val="00A676FE"/>
    <w:rsid w:val="00A704B2"/>
    <w:rsid w:val="00A713A7"/>
    <w:rsid w:val="00A743C9"/>
    <w:rsid w:val="00A747A8"/>
    <w:rsid w:val="00A7590E"/>
    <w:rsid w:val="00A76022"/>
    <w:rsid w:val="00A80B11"/>
    <w:rsid w:val="00A838A8"/>
    <w:rsid w:val="00A83C77"/>
    <w:rsid w:val="00A84614"/>
    <w:rsid w:val="00A84BEB"/>
    <w:rsid w:val="00A856E1"/>
    <w:rsid w:val="00A9024E"/>
    <w:rsid w:val="00A90AD4"/>
    <w:rsid w:val="00A90DA0"/>
    <w:rsid w:val="00A92A28"/>
    <w:rsid w:val="00A9354F"/>
    <w:rsid w:val="00A94591"/>
    <w:rsid w:val="00A95A35"/>
    <w:rsid w:val="00A97876"/>
    <w:rsid w:val="00A97CB7"/>
    <w:rsid w:val="00A97FC1"/>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C3E31"/>
    <w:rsid w:val="00AC4902"/>
    <w:rsid w:val="00AC5C63"/>
    <w:rsid w:val="00AC699B"/>
    <w:rsid w:val="00AC791D"/>
    <w:rsid w:val="00AD0369"/>
    <w:rsid w:val="00AD214F"/>
    <w:rsid w:val="00AD39B9"/>
    <w:rsid w:val="00AD43F2"/>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1904"/>
    <w:rsid w:val="00B427DE"/>
    <w:rsid w:val="00B5192C"/>
    <w:rsid w:val="00B52DB7"/>
    <w:rsid w:val="00B537F2"/>
    <w:rsid w:val="00B53A18"/>
    <w:rsid w:val="00B54771"/>
    <w:rsid w:val="00B563EE"/>
    <w:rsid w:val="00B56946"/>
    <w:rsid w:val="00B56D70"/>
    <w:rsid w:val="00B57594"/>
    <w:rsid w:val="00B579EC"/>
    <w:rsid w:val="00B60BA2"/>
    <w:rsid w:val="00B61822"/>
    <w:rsid w:val="00B641B9"/>
    <w:rsid w:val="00B6770B"/>
    <w:rsid w:val="00B67EA5"/>
    <w:rsid w:val="00B719E4"/>
    <w:rsid w:val="00B72DC0"/>
    <w:rsid w:val="00B73094"/>
    <w:rsid w:val="00B74456"/>
    <w:rsid w:val="00B75AA8"/>
    <w:rsid w:val="00B81CD9"/>
    <w:rsid w:val="00B82297"/>
    <w:rsid w:val="00B83098"/>
    <w:rsid w:val="00B87276"/>
    <w:rsid w:val="00B87759"/>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410F"/>
    <w:rsid w:val="00BE0673"/>
    <w:rsid w:val="00BE0F56"/>
    <w:rsid w:val="00BE1F02"/>
    <w:rsid w:val="00BE5895"/>
    <w:rsid w:val="00BE617A"/>
    <w:rsid w:val="00BE6759"/>
    <w:rsid w:val="00BF0C9F"/>
    <w:rsid w:val="00BF2918"/>
    <w:rsid w:val="00BF3CEB"/>
    <w:rsid w:val="00BF6E66"/>
    <w:rsid w:val="00BF762D"/>
    <w:rsid w:val="00BF787F"/>
    <w:rsid w:val="00C0027B"/>
    <w:rsid w:val="00C05B92"/>
    <w:rsid w:val="00C064D7"/>
    <w:rsid w:val="00C0671F"/>
    <w:rsid w:val="00C074AE"/>
    <w:rsid w:val="00C07513"/>
    <w:rsid w:val="00C1117A"/>
    <w:rsid w:val="00C11A31"/>
    <w:rsid w:val="00C120BF"/>
    <w:rsid w:val="00C13580"/>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5FC2"/>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5444"/>
    <w:rsid w:val="00CD66D3"/>
    <w:rsid w:val="00CE0C22"/>
    <w:rsid w:val="00CE12B8"/>
    <w:rsid w:val="00CE1EF4"/>
    <w:rsid w:val="00CE25A8"/>
    <w:rsid w:val="00CE39B6"/>
    <w:rsid w:val="00CE564D"/>
    <w:rsid w:val="00CE64D1"/>
    <w:rsid w:val="00CE6D2E"/>
    <w:rsid w:val="00CE7B63"/>
    <w:rsid w:val="00CF54ED"/>
    <w:rsid w:val="00CF5A58"/>
    <w:rsid w:val="00CF5A9D"/>
    <w:rsid w:val="00CF65AE"/>
    <w:rsid w:val="00CF67B6"/>
    <w:rsid w:val="00D008D7"/>
    <w:rsid w:val="00D00AE7"/>
    <w:rsid w:val="00D021BA"/>
    <w:rsid w:val="00D0465F"/>
    <w:rsid w:val="00D056C3"/>
    <w:rsid w:val="00D06FEF"/>
    <w:rsid w:val="00D102F7"/>
    <w:rsid w:val="00D10533"/>
    <w:rsid w:val="00D12A94"/>
    <w:rsid w:val="00D1377E"/>
    <w:rsid w:val="00D157FB"/>
    <w:rsid w:val="00D176B8"/>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47F6F"/>
    <w:rsid w:val="00D5022B"/>
    <w:rsid w:val="00D5279F"/>
    <w:rsid w:val="00D5479B"/>
    <w:rsid w:val="00D56483"/>
    <w:rsid w:val="00D56BCC"/>
    <w:rsid w:val="00D60EA0"/>
    <w:rsid w:val="00D629CB"/>
    <w:rsid w:val="00D67DC2"/>
    <w:rsid w:val="00D7021F"/>
    <w:rsid w:val="00D70F00"/>
    <w:rsid w:val="00D750B1"/>
    <w:rsid w:val="00D80B31"/>
    <w:rsid w:val="00D814C8"/>
    <w:rsid w:val="00D822E6"/>
    <w:rsid w:val="00D84222"/>
    <w:rsid w:val="00D85D4E"/>
    <w:rsid w:val="00D9117D"/>
    <w:rsid w:val="00D929B2"/>
    <w:rsid w:val="00D940EF"/>
    <w:rsid w:val="00DA1AF4"/>
    <w:rsid w:val="00DA3100"/>
    <w:rsid w:val="00DA68D7"/>
    <w:rsid w:val="00DA6B21"/>
    <w:rsid w:val="00DB052A"/>
    <w:rsid w:val="00DB139C"/>
    <w:rsid w:val="00DB2079"/>
    <w:rsid w:val="00DB4141"/>
    <w:rsid w:val="00DB47A0"/>
    <w:rsid w:val="00DB71BE"/>
    <w:rsid w:val="00DC028C"/>
    <w:rsid w:val="00DC09F9"/>
    <w:rsid w:val="00DC0E84"/>
    <w:rsid w:val="00DC176A"/>
    <w:rsid w:val="00DC19D1"/>
    <w:rsid w:val="00DC1E8B"/>
    <w:rsid w:val="00DC2FA1"/>
    <w:rsid w:val="00DC4E2F"/>
    <w:rsid w:val="00DC547E"/>
    <w:rsid w:val="00DC6A26"/>
    <w:rsid w:val="00DD29B6"/>
    <w:rsid w:val="00DD320A"/>
    <w:rsid w:val="00DD3238"/>
    <w:rsid w:val="00DD33CC"/>
    <w:rsid w:val="00DD4914"/>
    <w:rsid w:val="00DD4AE9"/>
    <w:rsid w:val="00DD4BF8"/>
    <w:rsid w:val="00DE02B1"/>
    <w:rsid w:val="00DE2648"/>
    <w:rsid w:val="00DE6321"/>
    <w:rsid w:val="00DE64F7"/>
    <w:rsid w:val="00DE7635"/>
    <w:rsid w:val="00DF0415"/>
    <w:rsid w:val="00DF0AD6"/>
    <w:rsid w:val="00DF2203"/>
    <w:rsid w:val="00DF337C"/>
    <w:rsid w:val="00DF4EE9"/>
    <w:rsid w:val="00DF50D9"/>
    <w:rsid w:val="00E00B61"/>
    <w:rsid w:val="00E01785"/>
    <w:rsid w:val="00E02B4F"/>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40C1A"/>
    <w:rsid w:val="00E41061"/>
    <w:rsid w:val="00E412F0"/>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571"/>
    <w:rsid w:val="00E85A4C"/>
    <w:rsid w:val="00E8611B"/>
    <w:rsid w:val="00E86694"/>
    <w:rsid w:val="00E938BC"/>
    <w:rsid w:val="00E96AE0"/>
    <w:rsid w:val="00EA0F0C"/>
    <w:rsid w:val="00EA1892"/>
    <w:rsid w:val="00EA19AC"/>
    <w:rsid w:val="00EA1B83"/>
    <w:rsid w:val="00EA378F"/>
    <w:rsid w:val="00EA3A53"/>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78D5"/>
    <w:rsid w:val="00EF0AAA"/>
    <w:rsid w:val="00EF2D10"/>
    <w:rsid w:val="00EF5408"/>
    <w:rsid w:val="00EF7DBA"/>
    <w:rsid w:val="00F0286C"/>
    <w:rsid w:val="00F02DA1"/>
    <w:rsid w:val="00F03452"/>
    <w:rsid w:val="00F047D2"/>
    <w:rsid w:val="00F06D2D"/>
    <w:rsid w:val="00F0721E"/>
    <w:rsid w:val="00F073E4"/>
    <w:rsid w:val="00F101B5"/>
    <w:rsid w:val="00F10627"/>
    <w:rsid w:val="00F10C96"/>
    <w:rsid w:val="00F11417"/>
    <w:rsid w:val="00F12811"/>
    <w:rsid w:val="00F12FE6"/>
    <w:rsid w:val="00F132C2"/>
    <w:rsid w:val="00F13594"/>
    <w:rsid w:val="00F13FA7"/>
    <w:rsid w:val="00F1489B"/>
    <w:rsid w:val="00F1491E"/>
    <w:rsid w:val="00F15213"/>
    <w:rsid w:val="00F16498"/>
    <w:rsid w:val="00F17B0A"/>
    <w:rsid w:val="00F22E92"/>
    <w:rsid w:val="00F23446"/>
    <w:rsid w:val="00F246FE"/>
    <w:rsid w:val="00F24A98"/>
    <w:rsid w:val="00F24B5A"/>
    <w:rsid w:val="00F26616"/>
    <w:rsid w:val="00F300BE"/>
    <w:rsid w:val="00F30D5C"/>
    <w:rsid w:val="00F317B0"/>
    <w:rsid w:val="00F338DE"/>
    <w:rsid w:val="00F3412F"/>
    <w:rsid w:val="00F34492"/>
    <w:rsid w:val="00F3653F"/>
    <w:rsid w:val="00F418EB"/>
    <w:rsid w:val="00F431FA"/>
    <w:rsid w:val="00F438D3"/>
    <w:rsid w:val="00F443F0"/>
    <w:rsid w:val="00F4571F"/>
    <w:rsid w:val="00F46BBA"/>
    <w:rsid w:val="00F50944"/>
    <w:rsid w:val="00F518FB"/>
    <w:rsid w:val="00F55A30"/>
    <w:rsid w:val="00F57783"/>
    <w:rsid w:val="00F57A57"/>
    <w:rsid w:val="00F602C1"/>
    <w:rsid w:val="00F6062D"/>
    <w:rsid w:val="00F609BF"/>
    <w:rsid w:val="00F62BA3"/>
    <w:rsid w:val="00F639BA"/>
    <w:rsid w:val="00F65015"/>
    <w:rsid w:val="00F65D64"/>
    <w:rsid w:val="00F67FBF"/>
    <w:rsid w:val="00F707E7"/>
    <w:rsid w:val="00F70E73"/>
    <w:rsid w:val="00F72078"/>
    <w:rsid w:val="00F736A8"/>
    <w:rsid w:val="00F77A31"/>
    <w:rsid w:val="00F81D91"/>
    <w:rsid w:val="00F81E13"/>
    <w:rsid w:val="00F8286D"/>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240"/>
    <w:rsid w:val="00FB3B00"/>
    <w:rsid w:val="00FB6FB2"/>
    <w:rsid w:val="00FC34F7"/>
    <w:rsid w:val="00FC6DE8"/>
    <w:rsid w:val="00FC7EC1"/>
    <w:rsid w:val="00FD2020"/>
    <w:rsid w:val="00FD70A3"/>
    <w:rsid w:val="00FE153D"/>
    <w:rsid w:val="00FE2C45"/>
    <w:rsid w:val="00FE3195"/>
    <w:rsid w:val="00FE433A"/>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294651F-A672-4E3B-BDE3-E8252177E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ind w:left="576"/>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 w:type="paragraph" w:styleId="Descripcin">
    <w:name w:val="caption"/>
    <w:aliases w:val="Arial"/>
    <w:basedOn w:val="Normal"/>
    <w:next w:val="Normal"/>
    <w:uiPriority w:val="35"/>
    <w:unhideWhenUsed/>
    <w:qFormat/>
    <w:rsid w:val="000D65B6"/>
    <w:pPr>
      <w:spacing w:after="200"/>
    </w:pPr>
    <w:rPr>
      <w:rFonts w:ascii="Calibri" w:eastAsia="Calibri" w:hAnsi="Calibri" w:cs="Times New Roman"/>
      <w:b/>
      <w:bCs/>
      <w:color w:val="4F81BD"/>
      <w:sz w:val="18"/>
      <w:szCs w:val="18"/>
      <w:lang w:val="es-EC"/>
    </w:rPr>
  </w:style>
  <w:style w:type="paragraph" w:styleId="Fecha">
    <w:name w:val="Date"/>
    <w:basedOn w:val="Normal"/>
    <w:next w:val="Normal"/>
    <w:link w:val="FechaCar"/>
    <w:uiPriority w:val="99"/>
    <w:semiHidden/>
    <w:unhideWhenUsed/>
    <w:rsid w:val="00A7590E"/>
  </w:style>
  <w:style w:type="character" w:customStyle="1" w:styleId="FechaCar">
    <w:name w:val="Fecha Car"/>
    <w:basedOn w:val="Fuentedeprrafopredeter"/>
    <w:link w:val="Fecha"/>
    <w:uiPriority w:val="99"/>
    <w:semiHidden/>
    <w:rsid w:val="00A7590E"/>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057440045">
      <w:bodyDiv w:val="1"/>
      <w:marLeft w:val="0"/>
      <w:marRight w:val="0"/>
      <w:marTop w:val="0"/>
      <w:marBottom w:val="0"/>
      <w:divBdr>
        <w:top w:val="none" w:sz="0" w:space="0" w:color="auto"/>
        <w:left w:val="none" w:sz="0" w:space="0" w:color="auto"/>
        <w:bottom w:val="none" w:sz="0" w:space="0" w:color="auto"/>
        <w:right w:val="none" w:sz="0" w:space="0" w:color="auto"/>
      </w:divBdr>
    </w:div>
    <w:div w:id="1066681801">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38396416">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74AC92-45E0-4787-AC36-0F2B5164E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9</Pages>
  <Words>1287</Words>
  <Characters>7084</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8355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Tania_Ponce@inec.gob.ec</dc:creator>
  <cp:lastModifiedBy>INEC Brayan Rodríguez</cp:lastModifiedBy>
  <cp:revision>8</cp:revision>
  <cp:lastPrinted>2021-04-22T23:16:00Z</cp:lastPrinted>
  <dcterms:created xsi:type="dcterms:W3CDTF">2021-05-28T21:06:00Z</dcterms:created>
  <dcterms:modified xsi:type="dcterms:W3CDTF">2022-05-10T17:29:00Z</dcterms:modified>
</cp:coreProperties>
</file>